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A30C0" w14:textId="135D7EA2" w:rsidR="00E27680" w:rsidRPr="00197330" w:rsidRDefault="001D17AE" w:rsidP="00FF0B00">
      <w:pPr>
        <w:pStyle w:val="Brezrazmikov"/>
        <w:jc w:val="center"/>
        <w:rPr>
          <w:sz w:val="26"/>
          <w:szCs w:val="26"/>
          <w:lang w:val="en-GB"/>
        </w:rPr>
      </w:pPr>
      <w:r w:rsidRPr="00197330">
        <w:rPr>
          <w:sz w:val="26"/>
          <w:szCs w:val="26"/>
          <w:lang w:val="en-GB"/>
        </w:rPr>
        <w:t>2</w:t>
      </w:r>
      <w:r w:rsidR="001214D7" w:rsidRPr="00197330">
        <w:rPr>
          <w:sz w:val="26"/>
          <w:szCs w:val="26"/>
          <w:lang w:val="en-GB"/>
        </w:rPr>
        <w:t xml:space="preserve"># </w:t>
      </w:r>
      <w:r w:rsidR="00E27680" w:rsidRPr="00197330">
        <w:rPr>
          <w:sz w:val="26"/>
          <w:szCs w:val="26"/>
          <w:lang w:val="en-GB"/>
        </w:rPr>
        <w:t>PRESS RELEASE</w:t>
      </w:r>
    </w:p>
    <w:p w14:paraId="07BCA030" w14:textId="4D4D112D" w:rsidR="00C73996" w:rsidRDefault="00C73996" w:rsidP="00C73996">
      <w:pPr>
        <w:pStyle w:val="Brezrazmikov"/>
        <w:rPr>
          <w:color w:val="4472C4" w:themeColor="accent1"/>
          <w:lang w:val="en-GB"/>
        </w:rPr>
      </w:pPr>
    </w:p>
    <w:p w14:paraId="0A3804B9" w14:textId="060BBD01" w:rsidR="00863CC2" w:rsidRPr="001E56BA" w:rsidRDefault="00863CC2" w:rsidP="00863CC2">
      <w:pPr>
        <w:pStyle w:val="Brezrazmikov"/>
        <w:jc w:val="center"/>
        <w:rPr>
          <w:b/>
          <w:bCs/>
          <w:color w:val="ED7D31" w:themeColor="accent2"/>
          <w:sz w:val="36"/>
          <w:szCs w:val="36"/>
          <w:lang w:val="en-GB"/>
        </w:rPr>
      </w:pPr>
      <w:r w:rsidRPr="001E56BA">
        <w:rPr>
          <w:b/>
          <w:bCs/>
          <w:color w:val="ED7D31" w:themeColor="accent2"/>
          <w:sz w:val="36"/>
          <w:szCs w:val="36"/>
          <w:lang w:val="en-GB"/>
        </w:rPr>
        <w:t xml:space="preserve">POWER-E-COM brings Energy Communities </w:t>
      </w:r>
    </w:p>
    <w:p w14:paraId="048AC34D" w14:textId="61D8F2AD" w:rsidR="00863CC2" w:rsidRPr="001E56BA" w:rsidRDefault="00863CC2" w:rsidP="00863CC2">
      <w:pPr>
        <w:pStyle w:val="Brezrazmikov"/>
        <w:jc w:val="center"/>
        <w:rPr>
          <w:b/>
          <w:bCs/>
          <w:color w:val="ED7D31" w:themeColor="accent2"/>
          <w:sz w:val="36"/>
          <w:szCs w:val="36"/>
          <w:lang w:val="en-GB"/>
        </w:rPr>
      </w:pPr>
      <w:r w:rsidRPr="001E56BA">
        <w:rPr>
          <w:b/>
          <w:bCs/>
          <w:color w:val="ED7D31" w:themeColor="accent2"/>
          <w:sz w:val="36"/>
          <w:szCs w:val="36"/>
          <w:lang w:val="en-GB"/>
        </w:rPr>
        <w:t xml:space="preserve">to the forefront at </w:t>
      </w:r>
    </w:p>
    <w:p w14:paraId="5212B890" w14:textId="4851C8A2" w:rsidR="00863CC2" w:rsidRPr="001E56BA" w:rsidRDefault="00863CC2" w:rsidP="00863CC2">
      <w:pPr>
        <w:pStyle w:val="Brezrazmikov"/>
        <w:jc w:val="center"/>
        <w:rPr>
          <w:b/>
          <w:bCs/>
          <w:color w:val="ED7D31" w:themeColor="accent2"/>
          <w:sz w:val="36"/>
          <w:szCs w:val="36"/>
          <w:lang w:val="en-GB"/>
        </w:rPr>
      </w:pPr>
      <w:r w:rsidRPr="001E56BA">
        <w:rPr>
          <w:b/>
          <w:bCs/>
          <w:color w:val="ED7D31" w:themeColor="accent2"/>
          <w:sz w:val="36"/>
          <w:szCs w:val="36"/>
          <w:lang w:val="en-GB"/>
        </w:rPr>
        <w:t>European Energy Efficiency Conference 2026</w:t>
      </w:r>
    </w:p>
    <w:p w14:paraId="77C2F5BB" w14:textId="77777777" w:rsidR="00863CC2" w:rsidRPr="00970E43" w:rsidRDefault="00863CC2" w:rsidP="00C73996">
      <w:pPr>
        <w:pStyle w:val="Brezrazmikov"/>
        <w:rPr>
          <w:color w:val="4472C4" w:themeColor="accent1"/>
          <w:sz w:val="24"/>
          <w:szCs w:val="24"/>
          <w:lang w:val="en-GB"/>
        </w:rPr>
      </w:pPr>
    </w:p>
    <w:p w14:paraId="5FC2538E" w14:textId="331EEAF3" w:rsidR="00B809D1" w:rsidRDefault="00863CC2" w:rsidP="00863CC2">
      <w:pPr>
        <w:pStyle w:val="Brezrazmikov"/>
        <w:jc w:val="center"/>
        <w:rPr>
          <w:b/>
          <w:bCs/>
          <w:sz w:val="28"/>
          <w:szCs w:val="28"/>
          <w:lang w:val="en-GB"/>
        </w:rPr>
      </w:pPr>
      <w:r w:rsidRPr="00B809D1">
        <w:rPr>
          <w:b/>
          <w:bCs/>
          <w:sz w:val="28"/>
          <w:szCs w:val="28"/>
          <w:lang w:val="en-GB"/>
        </w:rPr>
        <w:t>Citizens driving Europe’s clean energy transition</w:t>
      </w:r>
    </w:p>
    <w:p w14:paraId="32067D32" w14:textId="5675F152" w:rsidR="00863CC2" w:rsidRPr="00B809D1" w:rsidRDefault="00B809D1" w:rsidP="00863CC2">
      <w:pPr>
        <w:pStyle w:val="Brezrazmikov"/>
        <w:jc w:val="center"/>
        <w:rPr>
          <w:b/>
          <w:bCs/>
          <w:sz w:val="28"/>
          <w:szCs w:val="28"/>
          <w:lang w:val="en-GB"/>
        </w:rPr>
      </w:pPr>
      <w:r>
        <w:rPr>
          <w:b/>
          <w:bCs/>
          <w:sz w:val="28"/>
          <w:szCs w:val="28"/>
          <w:lang w:val="en-GB"/>
        </w:rPr>
        <w:t>I</w:t>
      </w:r>
      <w:r w:rsidR="00863CC2" w:rsidRPr="00B809D1">
        <w:rPr>
          <w:b/>
          <w:bCs/>
          <w:sz w:val="28"/>
          <w:szCs w:val="28"/>
          <w:lang w:val="en-GB"/>
        </w:rPr>
        <w:t>nternational POWER-E-COM workshop on 25 February in Wels, Austria</w:t>
      </w:r>
    </w:p>
    <w:p w14:paraId="110A0DD1" w14:textId="146C8196" w:rsidR="00EC3AEA" w:rsidRPr="00094816" w:rsidRDefault="00EC3AEA" w:rsidP="00C73996">
      <w:pPr>
        <w:pStyle w:val="Brezrazmikov"/>
        <w:rPr>
          <w:color w:val="E97A1F"/>
          <w:sz w:val="8"/>
          <w:szCs w:val="8"/>
          <w:lang w:val="en-GB"/>
        </w:rPr>
      </w:pPr>
    </w:p>
    <w:p w14:paraId="0AC015A9" w14:textId="77777777" w:rsidR="004923AC" w:rsidRDefault="004923AC" w:rsidP="00C73996">
      <w:pPr>
        <w:pStyle w:val="Brezrazmikov"/>
        <w:jc w:val="both"/>
        <w:rPr>
          <w:lang w:val="en-GB"/>
        </w:rPr>
      </w:pPr>
    </w:p>
    <w:p w14:paraId="7EA5D612" w14:textId="0F180001" w:rsidR="004923AC" w:rsidRPr="0024646F" w:rsidRDefault="004923AC" w:rsidP="00F179F8">
      <w:pPr>
        <w:pStyle w:val="Brezrazmikov"/>
        <w:jc w:val="both"/>
        <w:rPr>
          <w:lang w:val="en-GB"/>
        </w:rPr>
      </w:pPr>
      <w:r>
        <w:rPr>
          <w:lang w:val="en-GB"/>
        </w:rPr>
        <w:t xml:space="preserve">WSED conference, </w:t>
      </w:r>
      <w:r w:rsidRPr="0024646F">
        <w:rPr>
          <w:lang w:val="en-GB"/>
        </w:rPr>
        <w:t>Wels, Austria</w:t>
      </w:r>
      <w:r>
        <w:rPr>
          <w:lang w:val="en-GB"/>
        </w:rPr>
        <w:t xml:space="preserve"> </w:t>
      </w:r>
      <w:r w:rsidRPr="0024646F">
        <w:rPr>
          <w:lang w:val="en-GB"/>
        </w:rPr>
        <w:t xml:space="preserve">– </w:t>
      </w:r>
      <w:r w:rsidR="00546937" w:rsidRPr="00546937">
        <w:rPr>
          <w:lang w:val="en-GB"/>
        </w:rPr>
        <w:t>Energy Communities are rapidly emerging as one of the most powerful drivers of Europe’s clean energy transition.</w:t>
      </w:r>
      <w:r w:rsidRPr="0024646F">
        <w:rPr>
          <w:lang w:val="en-GB"/>
        </w:rPr>
        <w:t xml:space="preserve"> </w:t>
      </w:r>
      <w:r w:rsidRPr="00DD223C">
        <w:rPr>
          <w:lang w:val="en-GB"/>
        </w:rPr>
        <w:t xml:space="preserve">On 25 February 2026, the </w:t>
      </w:r>
      <w:r w:rsidR="004277FC" w:rsidRPr="00DD223C">
        <w:t xml:space="preserve">EU </w:t>
      </w:r>
      <w:r w:rsidR="004277FC" w:rsidRPr="00DD223C">
        <w:rPr>
          <w:lang w:val="en-GB"/>
        </w:rPr>
        <w:t>LIFE project POWER-E-COM</w:t>
      </w:r>
      <w:r w:rsidR="004277FC" w:rsidRPr="004277FC">
        <w:rPr>
          <w:lang w:val="en-GB"/>
        </w:rPr>
        <w:t xml:space="preserve">, co-funded by the European Union, </w:t>
      </w:r>
      <w:r w:rsidRPr="004277FC">
        <w:rPr>
          <w:lang w:val="en-GB"/>
        </w:rPr>
        <w:t xml:space="preserve">will host a high-level international workshop, </w:t>
      </w:r>
      <w:r w:rsidRPr="00DD223C">
        <w:rPr>
          <w:i/>
          <w:iCs/>
          <w:lang w:val="en-GB"/>
        </w:rPr>
        <w:t>“Energy Communities: a driving force for the energy transition”,</w:t>
      </w:r>
      <w:r w:rsidRPr="004277FC">
        <w:rPr>
          <w:lang w:val="en-GB"/>
        </w:rPr>
        <w:t xml:space="preserve"> as part of the European Energy Efficiency Conference</w:t>
      </w:r>
      <w:r w:rsidRPr="0024646F">
        <w:rPr>
          <w:lang w:val="en-GB"/>
        </w:rPr>
        <w:t xml:space="preserve"> 2026 in Wels, Austria</w:t>
      </w:r>
      <w:r w:rsidR="00752F59">
        <w:rPr>
          <w:lang w:val="en-GB"/>
        </w:rPr>
        <w:t>.</w:t>
      </w:r>
      <w:r w:rsidRPr="0024646F">
        <w:rPr>
          <w:lang w:val="en-GB"/>
        </w:rPr>
        <w:t xml:space="preserve"> </w:t>
      </w:r>
    </w:p>
    <w:p w14:paraId="3B125F95" w14:textId="77777777" w:rsidR="004923AC" w:rsidRPr="0024646F" w:rsidRDefault="004923AC" w:rsidP="00F179F8">
      <w:pPr>
        <w:pStyle w:val="Brezrazmikov"/>
        <w:jc w:val="both"/>
        <w:rPr>
          <w:lang w:val="en-GB"/>
        </w:rPr>
      </w:pPr>
    </w:p>
    <w:p w14:paraId="4AE9B876" w14:textId="77777777" w:rsidR="004923AC" w:rsidRPr="0024646F" w:rsidRDefault="004923AC" w:rsidP="00F179F8">
      <w:pPr>
        <w:pStyle w:val="Brezrazmikov"/>
        <w:jc w:val="both"/>
        <w:rPr>
          <w:lang w:val="en-GB"/>
        </w:rPr>
      </w:pPr>
      <w:r w:rsidRPr="0024646F">
        <w:rPr>
          <w:lang w:val="en-GB"/>
        </w:rPr>
        <w:t>The workshop will bring together European policymakers, energy agencies, community leaders and project developers to show how citizens across Europe are actively shaping the energy system – producing, sharing and managing renewable energy locally.</w:t>
      </w:r>
    </w:p>
    <w:p w14:paraId="229F9885" w14:textId="77777777" w:rsidR="004D72DA" w:rsidRPr="009E28C0" w:rsidRDefault="004D72DA" w:rsidP="00C73996">
      <w:pPr>
        <w:pStyle w:val="Brezrazmikov"/>
        <w:jc w:val="both"/>
        <w:rPr>
          <w:sz w:val="26"/>
          <w:szCs w:val="26"/>
          <w:lang w:val="en-GB"/>
        </w:rPr>
      </w:pPr>
    </w:p>
    <w:p w14:paraId="57C5EBED" w14:textId="77777777" w:rsidR="004923AC" w:rsidRPr="001E56BA" w:rsidRDefault="004923AC" w:rsidP="004923AC">
      <w:pPr>
        <w:pStyle w:val="Brezrazmikov"/>
        <w:rPr>
          <w:b/>
          <w:bCs/>
          <w:color w:val="ED7D31" w:themeColor="accent2"/>
          <w:sz w:val="26"/>
          <w:szCs w:val="26"/>
          <w:lang w:val="en-GB"/>
        </w:rPr>
      </w:pPr>
      <w:r w:rsidRPr="001E56BA">
        <w:rPr>
          <w:b/>
          <w:bCs/>
          <w:color w:val="ED7D31" w:themeColor="accent2"/>
          <w:sz w:val="26"/>
          <w:szCs w:val="26"/>
          <w:lang w:val="en-GB"/>
        </w:rPr>
        <w:t>From policy to practice: empowering citizens through Energy Communities</w:t>
      </w:r>
    </w:p>
    <w:p w14:paraId="5EF8CC12" w14:textId="77777777" w:rsidR="004923AC" w:rsidRPr="0024646F" w:rsidRDefault="004923AC" w:rsidP="004923AC">
      <w:pPr>
        <w:pStyle w:val="Brezrazmikov"/>
        <w:rPr>
          <w:b/>
          <w:bCs/>
          <w:lang w:val="en-GB"/>
        </w:rPr>
      </w:pPr>
    </w:p>
    <w:p w14:paraId="09B9BABD" w14:textId="77777777" w:rsidR="004923AC" w:rsidRDefault="004923AC" w:rsidP="00F179F8">
      <w:pPr>
        <w:pStyle w:val="Brezrazmikov"/>
        <w:jc w:val="both"/>
        <w:rPr>
          <w:lang w:val="en-GB"/>
        </w:rPr>
      </w:pPr>
      <w:r w:rsidRPr="0024646F">
        <w:rPr>
          <w:lang w:val="en-GB"/>
        </w:rPr>
        <w:t>Across Europe, thousands of Energy Communities are proving that the energy transition is not only a technological challenge, but also a social one. By pooling resources, sharing renewable energy and engaging local stakeholders, these communities increase public acceptance, accelerate renewable deployment and ensure that the benefits of the energy transition remain local.</w:t>
      </w:r>
    </w:p>
    <w:p w14:paraId="1BADA935" w14:textId="77777777" w:rsidR="00F828AF" w:rsidRDefault="00F828AF" w:rsidP="00F179F8">
      <w:pPr>
        <w:pStyle w:val="Brezrazmikov"/>
        <w:jc w:val="both"/>
        <w:rPr>
          <w:lang w:val="en-GB"/>
        </w:rPr>
      </w:pPr>
    </w:p>
    <w:p w14:paraId="353DA33A" w14:textId="17F5CF3D" w:rsidR="004923AC" w:rsidRPr="001E56BA" w:rsidRDefault="00970E43" w:rsidP="00970E43">
      <w:pPr>
        <w:pStyle w:val="Brezrazmikov"/>
        <w:jc w:val="center"/>
        <w:rPr>
          <w:b/>
          <w:bCs/>
          <w:sz w:val="24"/>
          <w:szCs w:val="24"/>
          <w:lang w:val="en-GB"/>
        </w:rPr>
      </w:pPr>
      <w:r w:rsidRPr="001E56BA">
        <w:rPr>
          <w:b/>
          <w:bCs/>
          <w:sz w:val="24"/>
          <w:szCs w:val="24"/>
          <w:lang w:val="en-GB"/>
        </w:rPr>
        <w:t>»At the workshop, participants will get an exclusive preview of a presentation by ESV on the development and the impressive numbers of Energy Communities in Austria, further highlighting the strong practical relevance of Energy Communities and showcasing the Austrian example. «</w:t>
      </w:r>
    </w:p>
    <w:p w14:paraId="79A8644B" w14:textId="77777777" w:rsidR="00970E43" w:rsidRPr="0024646F" w:rsidRDefault="00970E43" w:rsidP="004923AC">
      <w:pPr>
        <w:pStyle w:val="Brezrazmikov"/>
        <w:rPr>
          <w:lang w:val="en-GB"/>
        </w:rPr>
      </w:pPr>
    </w:p>
    <w:p w14:paraId="18ABB540" w14:textId="77777777" w:rsidR="004923AC" w:rsidRPr="0024646F" w:rsidRDefault="004923AC" w:rsidP="004923AC">
      <w:pPr>
        <w:pStyle w:val="Brezrazmikov"/>
        <w:rPr>
          <w:lang w:val="en-GB"/>
        </w:rPr>
      </w:pPr>
      <w:r w:rsidRPr="0024646F">
        <w:rPr>
          <w:lang w:val="en-GB"/>
        </w:rPr>
        <w:t>The POWER-E-COM workshop will explore:</w:t>
      </w:r>
    </w:p>
    <w:p w14:paraId="0E550F2D" w14:textId="0134EBD9" w:rsidR="004923AC" w:rsidRPr="003A4392" w:rsidRDefault="003A4392" w:rsidP="003A4392">
      <w:pPr>
        <w:pStyle w:val="Brezrazmikov"/>
        <w:tabs>
          <w:tab w:val="left" w:pos="1170"/>
        </w:tabs>
        <w:rPr>
          <w:sz w:val="10"/>
          <w:szCs w:val="10"/>
        </w:rPr>
      </w:pPr>
      <w:r>
        <w:tab/>
      </w:r>
    </w:p>
    <w:p w14:paraId="05D99686" w14:textId="40C11D3E" w:rsidR="00546937" w:rsidRPr="00546937" w:rsidRDefault="00546937" w:rsidP="00546937">
      <w:pPr>
        <w:pStyle w:val="Brezrazmikov"/>
        <w:numPr>
          <w:ilvl w:val="0"/>
          <w:numId w:val="7"/>
        </w:numPr>
        <w:rPr>
          <w:lang w:val="en-GB"/>
        </w:rPr>
      </w:pPr>
      <w:r w:rsidRPr="00546937">
        <w:rPr>
          <w:lang w:val="en-GB"/>
        </w:rPr>
        <w:t>How European and national policies enable Energy Communities</w:t>
      </w:r>
    </w:p>
    <w:p w14:paraId="07705645" w14:textId="6CF96FD4" w:rsidR="00546937" w:rsidRPr="00546937" w:rsidRDefault="00546937" w:rsidP="00546937">
      <w:pPr>
        <w:pStyle w:val="Brezrazmikov"/>
        <w:numPr>
          <w:ilvl w:val="0"/>
          <w:numId w:val="7"/>
        </w:numPr>
        <w:rPr>
          <w:lang w:val="en-GB"/>
        </w:rPr>
      </w:pPr>
      <w:r w:rsidRPr="00546937">
        <w:rPr>
          <w:lang w:val="en-GB"/>
        </w:rPr>
        <w:t>How financing models can unlock their growth</w:t>
      </w:r>
    </w:p>
    <w:p w14:paraId="7BAA4265" w14:textId="24D05779" w:rsidR="00546937" w:rsidRPr="00546937" w:rsidRDefault="00546937" w:rsidP="00546937">
      <w:pPr>
        <w:pStyle w:val="Brezrazmikov"/>
        <w:numPr>
          <w:ilvl w:val="0"/>
          <w:numId w:val="7"/>
        </w:numPr>
        <w:rPr>
          <w:lang w:val="en-GB"/>
        </w:rPr>
      </w:pPr>
      <w:r w:rsidRPr="00546937">
        <w:rPr>
          <w:lang w:val="en-GB"/>
        </w:rPr>
        <w:t>How Energy Communities interact with electricity grids and DSOs</w:t>
      </w:r>
    </w:p>
    <w:p w14:paraId="4DC218C6" w14:textId="666DF330" w:rsidR="00546937" w:rsidRPr="00546937" w:rsidRDefault="00546937" w:rsidP="00546937">
      <w:pPr>
        <w:pStyle w:val="Brezrazmikov"/>
        <w:numPr>
          <w:ilvl w:val="0"/>
          <w:numId w:val="7"/>
        </w:numPr>
        <w:rPr>
          <w:lang w:val="en-GB"/>
        </w:rPr>
      </w:pPr>
      <w:proofErr w:type="gramStart"/>
      <w:r w:rsidRPr="00546937">
        <w:rPr>
          <w:lang w:val="en-GB"/>
        </w:rPr>
        <w:t>How</w:t>
      </w:r>
      <w:proofErr w:type="gramEnd"/>
      <w:r w:rsidRPr="00546937">
        <w:rPr>
          <w:lang w:val="en-GB"/>
        </w:rPr>
        <w:t xml:space="preserve"> digital tools such as blockchain can support community energy solutions</w:t>
      </w:r>
    </w:p>
    <w:p w14:paraId="77E56E38" w14:textId="77777777" w:rsidR="004923AC" w:rsidRPr="00546937" w:rsidRDefault="004923AC" w:rsidP="004923AC">
      <w:pPr>
        <w:pStyle w:val="Brezrazmikov"/>
        <w:rPr>
          <w:sz w:val="26"/>
          <w:szCs w:val="26"/>
          <w:lang w:val="en-GB"/>
        </w:rPr>
      </w:pPr>
    </w:p>
    <w:p w14:paraId="20934275" w14:textId="77777777" w:rsidR="00F55DE3" w:rsidRPr="001E56BA" w:rsidRDefault="00F55DE3" w:rsidP="00F55DE3">
      <w:pPr>
        <w:pStyle w:val="Brezrazmikov"/>
        <w:rPr>
          <w:b/>
          <w:bCs/>
          <w:color w:val="ED7D31" w:themeColor="accent2"/>
          <w:sz w:val="26"/>
          <w:szCs w:val="26"/>
          <w:lang w:val="en-GB"/>
        </w:rPr>
      </w:pPr>
      <w:r w:rsidRPr="001E56BA">
        <w:rPr>
          <w:b/>
          <w:bCs/>
          <w:color w:val="ED7D31" w:themeColor="accent2"/>
          <w:sz w:val="26"/>
          <w:szCs w:val="26"/>
          <w:lang w:val="en-GB"/>
        </w:rPr>
        <w:t>Strong European voices and expertise</w:t>
      </w:r>
    </w:p>
    <w:p w14:paraId="4C694018" w14:textId="77777777" w:rsidR="00F55DE3" w:rsidRPr="0024646F" w:rsidRDefault="00F55DE3" w:rsidP="00F55DE3">
      <w:pPr>
        <w:pStyle w:val="Brezrazmikov"/>
        <w:rPr>
          <w:b/>
          <w:bCs/>
          <w:lang w:val="en-GB"/>
        </w:rPr>
      </w:pPr>
    </w:p>
    <w:p w14:paraId="7CCCBE65" w14:textId="77777777" w:rsidR="00F55DE3" w:rsidRPr="0024646F" w:rsidRDefault="00F55DE3" w:rsidP="00F55DE3">
      <w:pPr>
        <w:pStyle w:val="Brezrazmikov"/>
        <w:rPr>
          <w:lang w:val="en-GB"/>
        </w:rPr>
      </w:pPr>
      <w:r w:rsidRPr="0024646F">
        <w:rPr>
          <w:lang w:val="en-GB"/>
        </w:rPr>
        <w:t>The opening session will feature leading European experts, including:</w:t>
      </w:r>
    </w:p>
    <w:p w14:paraId="55B11530" w14:textId="77777777" w:rsidR="00F55DE3" w:rsidRPr="00C43E79" w:rsidRDefault="00F55DE3" w:rsidP="00F55DE3">
      <w:pPr>
        <w:pStyle w:val="Brezrazmikov"/>
        <w:rPr>
          <w:sz w:val="10"/>
          <w:szCs w:val="10"/>
          <w:lang w:val="en-GB"/>
        </w:rPr>
      </w:pPr>
    </w:p>
    <w:p w14:paraId="1AA2F06F" w14:textId="312FAA90" w:rsidR="00F55DE3" w:rsidRPr="00F55DE3" w:rsidRDefault="00F55DE3" w:rsidP="00F55DE3">
      <w:pPr>
        <w:pStyle w:val="Brezrazmikov"/>
        <w:numPr>
          <w:ilvl w:val="0"/>
          <w:numId w:val="4"/>
        </w:numPr>
        <w:rPr>
          <w:lang w:val="en-GB"/>
        </w:rPr>
      </w:pPr>
      <w:r w:rsidRPr="00A03E34">
        <w:rPr>
          <w:b/>
          <w:bCs/>
          <w:lang w:val="en-GB"/>
        </w:rPr>
        <w:t>Alejandro Ulzurrun De Asanza y Muñoz</w:t>
      </w:r>
      <w:r w:rsidRPr="00F55DE3">
        <w:rPr>
          <w:lang w:val="en-GB"/>
        </w:rPr>
        <w:t>, European Commission (DG Energy), on EU policies for Energy Communities</w:t>
      </w:r>
    </w:p>
    <w:p w14:paraId="154D929D" w14:textId="0CAF2836" w:rsidR="00F55DE3" w:rsidRPr="00F55DE3" w:rsidRDefault="00F55DE3" w:rsidP="00F55DE3">
      <w:pPr>
        <w:pStyle w:val="Brezrazmikov"/>
        <w:numPr>
          <w:ilvl w:val="0"/>
          <w:numId w:val="4"/>
        </w:numPr>
        <w:rPr>
          <w:lang w:val="en-GB"/>
        </w:rPr>
      </w:pPr>
      <w:r w:rsidRPr="00A03E34">
        <w:rPr>
          <w:b/>
          <w:bCs/>
          <w:lang w:val="en-GB"/>
        </w:rPr>
        <w:t>Christiane Egger</w:t>
      </w:r>
      <w:r w:rsidRPr="00F55DE3">
        <w:rPr>
          <w:lang w:val="en-GB"/>
        </w:rPr>
        <w:t>, OÖ Energiesparverband (Austria), on the long-term role of Energy Communities in the energy system</w:t>
      </w:r>
    </w:p>
    <w:p w14:paraId="4401ADFD" w14:textId="36A6678D" w:rsidR="00F55DE3" w:rsidRPr="00F55DE3" w:rsidRDefault="00F55DE3" w:rsidP="00F55DE3">
      <w:pPr>
        <w:pStyle w:val="Brezrazmikov"/>
        <w:numPr>
          <w:ilvl w:val="0"/>
          <w:numId w:val="4"/>
        </w:numPr>
        <w:rPr>
          <w:lang w:val="en-GB"/>
        </w:rPr>
      </w:pPr>
      <w:r w:rsidRPr="00A03E34">
        <w:rPr>
          <w:b/>
          <w:bCs/>
          <w:lang w:val="en-GB"/>
        </w:rPr>
        <w:t>Talía Brun Marcen</w:t>
      </w:r>
      <w:r w:rsidRPr="00F55DE3">
        <w:rPr>
          <w:lang w:val="en-GB"/>
        </w:rPr>
        <w:t>, European Commission (CINEA), on lessons from EU-funded projects</w:t>
      </w:r>
    </w:p>
    <w:p w14:paraId="38239F9E" w14:textId="28DF4E16" w:rsidR="00F55DE3" w:rsidRPr="00F55DE3" w:rsidRDefault="00F55DE3" w:rsidP="00F55DE3">
      <w:pPr>
        <w:pStyle w:val="Brezrazmikov"/>
        <w:numPr>
          <w:ilvl w:val="0"/>
          <w:numId w:val="4"/>
        </w:numPr>
        <w:rPr>
          <w:lang w:val="en-GB"/>
        </w:rPr>
      </w:pPr>
      <w:r w:rsidRPr="00A03E34">
        <w:rPr>
          <w:b/>
          <w:bCs/>
          <w:lang w:val="en-GB"/>
        </w:rPr>
        <w:t>Felix Kriedemann</w:t>
      </w:r>
      <w:r w:rsidRPr="00F55DE3">
        <w:rPr>
          <w:lang w:val="en-GB"/>
        </w:rPr>
        <w:t>, REScoop.eu, on unlocking finance for Energy Communities</w:t>
      </w:r>
    </w:p>
    <w:p w14:paraId="6155FF25" w14:textId="19C36EDF" w:rsidR="00F55DE3" w:rsidRPr="00F55DE3" w:rsidRDefault="00F55DE3" w:rsidP="00F55DE3">
      <w:pPr>
        <w:pStyle w:val="Brezrazmikov"/>
        <w:numPr>
          <w:ilvl w:val="0"/>
          <w:numId w:val="4"/>
        </w:numPr>
        <w:rPr>
          <w:lang w:val="en-GB"/>
        </w:rPr>
      </w:pPr>
      <w:r w:rsidRPr="00A03E34">
        <w:rPr>
          <w:b/>
          <w:bCs/>
          <w:lang w:val="en-GB"/>
        </w:rPr>
        <w:t>Harald Proidl</w:t>
      </w:r>
      <w:r w:rsidRPr="00F55DE3">
        <w:rPr>
          <w:lang w:val="en-GB"/>
        </w:rPr>
        <w:t>, e-control Austria, on cooperation with distribution system operators</w:t>
      </w:r>
    </w:p>
    <w:p w14:paraId="3B2A2102" w14:textId="77777777" w:rsidR="00F55DE3" w:rsidRPr="00F55DE3" w:rsidRDefault="00F55DE3" w:rsidP="00F55DE3">
      <w:pPr>
        <w:pStyle w:val="Brezrazmikov"/>
        <w:numPr>
          <w:ilvl w:val="0"/>
          <w:numId w:val="4"/>
        </w:numPr>
      </w:pPr>
      <w:r w:rsidRPr="00A03E34">
        <w:rPr>
          <w:b/>
          <w:bCs/>
          <w:lang w:val="en-GB"/>
        </w:rPr>
        <w:t>Francisco Puente</w:t>
      </w:r>
      <w:r w:rsidRPr="00F55DE3">
        <w:rPr>
          <w:lang w:val="en-GB"/>
        </w:rPr>
        <w:t xml:space="preserve">, </w:t>
      </w:r>
      <w:r w:rsidRPr="00F55DE3">
        <w:t xml:space="preserve">ESCAN </w:t>
      </w:r>
      <w:r w:rsidRPr="00F179F8">
        <w:rPr>
          <w:lang w:val="en-GB"/>
        </w:rPr>
        <w:t>(Spain), on blockchain applications for Energy Communities</w:t>
      </w:r>
      <w:r w:rsidRPr="00F55DE3">
        <w:t xml:space="preserve"> </w:t>
      </w:r>
    </w:p>
    <w:p w14:paraId="5C5A8F79" w14:textId="77777777" w:rsidR="003B689B" w:rsidRPr="008D0FC2" w:rsidRDefault="003B689B" w:rsidP="00897F62">
      <w:pPr>
        <w:pStyle w:val="Brezrazmikov"/>
        <w:jc w:val="both"/>
        <w:rPr>
          <w:sz w:val="26"/>
          <w:szCs w:val="26"/>
          <w:lang w:val="en-GB"/>
        </w:rPr>
      </w:pPr>
    </w:p>
    <w:p w14:paraId="58B2997F" w14:textId="098179EF" w:rsidR="009E28C0" w:rsidRPr="001E56BA" w:rsidRDefault="004277FC" w:rsidP="009E28C0">
      <w:pPr>
        <w:pStyle w:val="Brezrazmikov"/>
        <w:rPr>
          <w:b/>
          <w:bCs/>
          <w:color w:val="ED7D31" w:themeColor="accent2"/>
          <w:sz w:val="26"/>
          <w:szCs w:val="26"/>
          <w:lang w:val="en-GB"/>
        </w:rPr>
      </w:pPr>
      <w:r w:rsidRPr="001E56BA">
        <w:rPr>
          <w:b/>
          <w:bCs/>
          <w:color w:val="ED7D31" w:themeColor="accent2"/>
          <w:sz w:val="26"/>
          <w:szCs w:val="26"/>
          <w:lang w:val="en-GB"/>
        </w:rPr>
        <w:lastRenderedPageBreak/>
        <w:t>From theory to practice: Energy Communities in action across Europe</w:t>
      </w:r>
    </w:p>
    <w:p w14:paraId="44DD3606" w14:textId="77777777" w:rsidR="004277FC" w:rsidRPr="0024646F" w:rsidRDefault="004277FC" w:rsidP="009E28C0">
      <w:pPr>
        <w:pStyle w:val="Brezrazmikov"/>
        <w:rPr>
          <w:b/>
          <w:bCs/>
          <w:lang w:val="en-GB"/>
        </w:rPr>
      </w:pPr>
    </w:p>
    <w:p w14:paraId="56B7868F" w14:textId="77777777" w:rsidR="009E28C0" w:rsidRPr="0024646F" w:rsidRDefault="009E28C0" w:rsidP="00752F59">
      <w:pPr>
        <w:pStyle w:val="Brezrazmikov"/>
        <w:jc w:val="both"/>
        <w:rPr>
          <w:lang w:val="en-GB"/>
        </w:rPr>
      </w:pPr>
      <w:r w:rsidRPr="0024646F">
        <w:rPr>
          <w:lang w:val="en-GB"/>
        </w:rPr>
        <w:t xml:space="preserve">A second session, </w:t>
      </w:r>
      <w:r w:rsidRPr="00DD223C">
        <w:rPr>
          <w:i/>
          <w:iCs/>
          <w:lang w:val="en-GB"/>
        </w:rPr>
        <w:t>“Beyond Theory: Success stories from Energy Communities across Europe”</w:t>
      </w:r>
      <w:r w:rsidRPr="0024646F">
        <w:rPr>
          <w:lang w:val="en-GB"/>
        </w:rPr>
        <w:t>, will present concrete examples from Slovenia, Italy, Romania, Cyprus, Austria, Spain, France, Belgium, Bulgaria and Greece, demonstrating how community energy works in practice and how it can be replicated at scale.</w:t>
      </w:r>
    </w:p>
    <w:p w14:paraId="59B20B97" w14:textId="77777777" w:rsidR="009E28C0" w:rsidRPr="0024646F" w:rsidRDefault="009E28C0" w:rsidP="009E28C0">
      <w:pPr>
        <w:pStyle w:val="Brezrazmikov"/>
        <w:rPr>
          <w:lang w:val="en-GB"/>
        </w:rPr>
      </w:pPr>
    </w:p>
    <w:p w14:paraId="1E73926C" w14:textId="77777777" w:rsidR="009E28C0" w:rsidRPr="0024646F" w:rsidRDefault="009E28C0" w:rsidP="009E28C0">
      <w:pPr>
        <w:pStyle w:val="Brezrazmikov"/>
        <w:rPr>
          <w:lang w:val="en-GB"/>
        </w:rPr>
      </w:pPr>
      <w:r w:rsidRPr="0024646F">
        <w:rPr>
          <w:lang w:val="en-GB"/>
        </w:rPr>
        <w:t>Among the showcased initiatives:</w:t>
      </w:r>
    </w:p>
    <w:p w14:paraId="52C508A8" w14:textId="77777777" w:rsidR="009E28C0" w:rsidRPr="009E28C0" w:rsidRDefault="009E28C0" w:rsidP="009E28C0">
      <w:pPr>
        <w:pStyle w:val="Brezrazmikov"/>
        <w:rPr>
          <w:sz w:val="10"/>
          <w:szCs w:val="10"/>
          <w:lang w:val="en-GB"/>
        </w:rPr>
      </w:pPr>
    </w:p>
    <w:p w14:paraId="6BEA038C" w14:textId="01CC17CD" w:rsidR="009E28C0" w:rsidRPr="00546937" w:rsidRDefault="009E28C0" w:rsidP="009E28C0">
      <w:pPr>
        <w:pStyle w:val="Brezrazmikov"/>
        <w:numPr>
          <w:ilvl w:val="0"/>
          <w:numId w:val="6"/>
        </w:numPr>
        <w:rPr>
          <w:lang w:val="en-GB"/>
        </w:rPr>
      </w:pPr>
      <w:r w:rsidRPr="00546937">
        <w:rPr>
          <w:lang w:val="en-GB"/>
        </w:rPr>
        <w:t>The “Weekend Energy Community” in Slovenia</w:t>
      </w:r>
    </w:p>
    <w:p w14:paraId="3D26E6F0" w14:textId="0DB9B75E" w:rsidR="009E28C0" w:rsidRPr="00546937" w:rsidRDefault="00546937" w:rsidP="009E28C0">
      <w:pPr>
        <w:pStyle w:val="Brezrazmikov"/>
        <w:numPr>
          <w:ilvl w:val="0"/>
          <w:numId w:val="6"/>
        </w:numPr>
        <w:rPr>
          <w:lang w:val="en-GB"/>
        </w:rPr>
      </w:pPr>
      <w:r w:rsidRPr="00546937">
        <w:rPr>
          <w:lang w:val="en-GB"/>
        </w:rPr>
        <w:t>A pioneering regional model in Emilia-Romagna, Italy</w:t>
      </w:r>
    </w:p>
    <w:p w14:paraId="0EC11162" w14:textId="28BC44DA" w:rsidR="009E28C0" w:rsidRPr="00546937" w:rsidRDefault="009E28C0" w:rsidP="009E28C0">
      <w:pPr>
        <w:pStyle w:val="Brezrazmikov"/>
        <w:numPr>
          <w:ilvl w:val="0"/>
          <w:numId w:val="6"/>
        </w:numPr>
        <w:rPr>
          <w:lang w:val="en-GB"/>
        </w:rPr>
      </w:pPr>
      <w:r w:rsidRPr="00546937">
        <w:rPr>
          <w:lang w:val="en-GB"/>
        </w:rPr>
        <w:t xml:space="preserve">Romania’s first green </w:t>
      </w:r>
      <w:r w:rsidR="00546937">
        <w:rPr>
          <w:lang w:val="en-GB"/>
        </w:rPr>
        <w:t>E</w:t>
      </w:r>
      <w:r w:rsidRPr="00546937">
        <w:rPr>
          <w:lang w:val="en-GB"/>
        </w:rPr>
        <w:t xml:space="preserve">nergy </w:t>
      </w:r>
      <w:r w:rsidR="00546937">
        <w:rPr>
          <w:lang w:val="en-GB"/>
        </w:rPr>
        <w:t>C</w:t>
      </w:r>
      <w:r w:rsidRPr="00546937">
        <w:rPr>
          <w:lang w:val="en-GB"/>
        </w:rPr>
        <w:t>ommunity</w:t>
      </w:r>
    </w:p>
    <w:p w14:paraId="553C6564" w14:textId="59AA3669" w:rsidR="009E28C0" w:rsidRPr="00546937" w:rsidRDefault="00546937" w:rsidP="009E28C0">
      <w:pPr>
        <w:pStyle w:val="Brezrazmikov"/>
        <w:numPr>
          <w:ilvl w:val="0"/>
          <w:numId w:val="6"/>
        </w:numPr>
        <w:rPr>
          <w:lang w:val="en-GB"/>
        </w:rPr>
      </w:pPr>
      <w:r w:rsidRPr="00546937">
        <w:rPr>
          <w:lang w:val="en-GB"/>
        </w:rPr>
        <w:t>Island Energy Communities in Gran Canaria, Spain</w:t>
      </w:r>
    </w:p>
    <w:p w14:paraId="748E672D" w14:textId="71F64477" w:rsidR="009E28C0" w:rsidRPr="00546937" w:rsidRDefault="009E28C0" w:rsidP="009E28C0">
      <w:pPr>
        <w:pStyle w:val="Brezrazmikov"/>
        <w:numPr>
          <w:ilvl w:val="0"/>
          <w:numId w:val="6"/>
        </w:numPr>
        <w:rPr>
          <w:lang w:val="en-GB"/>
        </w:rPr>
      </w:pPr>
      <w:r w:rsidRPr="00546937">
        <w:rPr>
          <w:lang w:val="en-GB"/>
        </w:rPr>
        <w:t>Energy sharing in Belgian social housing</w:t>
      </w:r>
    </w:p>
    <w:p w14:paraId="16192CA0" w14:textId="77777777" w:rsidR="009E28C0" w:rsidRPr="0024646F" w:rsidRDefault="009E28C0" w:rsidP="009E28C0">
      <w:pPr>
        <w:pStyle w:val="Brezrazmikov"/>
        <w:rPr>
          <w:lang w:val="en-GB"/>
        </w:rPr>
      </w:pPr>
    </w:p>
    <w:p w14:paraId="2DBD3B19" w14:textId="77777777" w:rsidR="009E28C0" w:rsidRPr="0024646F" w:rsidRDefault="009E28C0" w:rsidP="000E5F76">
      <w:pPr>
        <w:pStyle w:val="Brezrazmikov"/>
        <w:jc w:val="both"/>
        <w:rPr>
          <w:lang w:val="en-GB"/>
        </w:rPr>
      </w:pPr>
      <w:r w:rsidRPr="0024646F">
        <w:rPr>
          <w:lang w:val="en-GB"/>
        </w:rPr>
        <w:t>These examples highlight key success factors, challenges and practical solutions for building resilient, citizen-driven energy systems.</w:t>
      </w:r>
    </w:p>
    <w:p w14:paraId="4F910BAB" w14:textId="77777777" w:rsidR="009E28C0" w:rsidRPr="009E28C0" w:rsidRDefault="009E28C0" w:rsidP="009E28C0">
      <w:pPr>
        <w:pStyle w:val="Brezrazmikov"/>
        <w:rPr>
          <w:sz w:val="26"/>
          <w:szCs w:val="26"/>
        </w:rPr>
      </w:pPr>
    </w:p>
    <w:p w14:paraId="0A7973F2" w14:textId="5983A876" w:rsidR="009E28C0" w:rsidRPr="001E56BA" w:rsidRDefault="009E28C0" w:rsidP="009E28C0">
      <w:pPr>
        <w:pStyle w:val="Brezrazmikov"/>
        <w:rPr>
          <w:b/>
          <w:bCs/>
          <w:color w:val="ED7D31" w:themeColor="accent2"/>
          <w:sz w:val="26"/>
          <w:szCs w:val="26"/>
          <w:lang w:val="en-GB"/>
        </w:rPr>
      </w:pPr>
      <w:r w:rsidRPr="001E56BA">
        <w:rPr>
          <w:b/>
          <w:bCs/>
          <w:color w:val="ED7D31" w:themeColor="accent2"/>
          <w:sz w:val="26"/>
          <w:szCs w:val="26"/>
          <w:lang w:val="en-GB"/>
        </w:rPr>
        <w:t xml:space="preserve">POWER-E-COM: </w:t>
      </w:r>
      <w:r w:rsidR="00DD223C" w:rsidRPr="001E56BA">
        <w:rPr>
          <w:b/>
          <w:bCs/>
          <w:color w:val="ED7D31" w:themeColor="accent2"/>
          <w:sz w:val="26"/>
          <w:szCs w:val="26"/>
          <w:lang w:val="en-GB"/>
        </w:rPr>
        <w:t>accelerating Energy Communities in Europe</w:t>
      </w:r>
    </w:p>
    <w:p w14:paraId="7061AFB4" w14:textId="77777777" w:rsidR="009E28C0" w:rsidRPr="0024646F" w:rsidRDefault="009E28C0" w:rsidP="009E28C0">
      <w:pPr>
        <w:pStyle w:val="Brezrazmikov"/>
        <w:rPr>
          <w:lang w:val="en-GB"/>
        </w:rPr>
      </w:pPr>
    </w:p>
    <w:p w14:paraId="6E9E6D58" w14:textId="7964E111" w:rsidR="009E28C0" w:rsidRPr="0003065F" w:rsidRDefault="0003065F" w:rsidP="00653E05">
      <w:pPr>
        <w:pStyle w:val="Brezrazmikov"/>
        <w:jc w:val="both"/>
        <w:rPr>
          <w:b/>
          <w:bCs/>
          <w:lang w:val="en-GB"/>
        </w:rPr>
      </w:pPr>
      <w:r w:rsidRPr="0003065F">
        <w:rPr>
          <w:lang w:val="en-GB"/>
        </w:rPr>
        <w:t xml:space="preserve">The workshop is held in the context of the </w:t>
      </w:r>
      <w:proofErr w:type="spellStart"/>
      <w:r w:rsidRPr="0003065F">
        <w:rPr>
          <w:lang w:val="en-GB"/>
        </w:rPr>
        <w:t>ManagEnergy</w:t>
      </w:r>
      <w:proofErr w:type="spellEnd"/>
      <w:r w:rsidRPr="0003065F">
        <w:rPr>
          <w:lang w:val="en-GB"/>
        </w:rPr>
        <w:t xml:space="preserve"> Initiative and the EU LIFE project POWER-E-COM, and in cooperation with FEDARENE.</w:t>
      </w:r>
      <w:r w:rsidRPr="0003065F">
        <w:rPr>
          <w:b/>
          <w:bCs/>
          <w:lang w:val="en-GB"/>
        </w:rPr>
        <w:t xml:space="preserve"> </w:t>
      </w:r>
      <w:r w:rsidRPr="0003065F">
        <w:rPr>
          <w:lang w:val="en-GB"/>
        </w:rPr>
        <w:t>The LIFE project POWER-E-COM supports the development and scaling of Energy Communities across Europe by strengthening capacities, improving access to finance and fostering cooperation between local actors, authorities and energy agencies.</w:t>
      </w:r>
    </w:p>
    <w:p w14:paraId="4ED5CAF8" w14:textId="77777777" w:rsidR="009E28C0" w:rsidRPr="0003065F" w:rsidRDefault="009E28C0" w:rsidP="00653E05">
      <w:pPr>
        <w:pStyle w:val="Brezrazmikov"/>
        <w:jc w:val="both"/>
        <w:rPr>
          <w:lang w:val="en-GB"/>
        </w:rPr>
      </w:pPr>
    </w:p>
    <w:p w14:paraId="5BA5C9AA" w14:textId="29C931CF" w:rsidR="009E28C0" w:rsidRPr="008A6110" w:rsidRDefault="008A6110" w:rsidP="00653E05">
      <w:pPr>
        <w:pStyle w:val="Brezrazmikov"/>
        <w:jc w:val="both"/>
        <w:rPr>
          <w:lang w:val="en-GB"/>
        </w:rPr>
      </w:pPr>
      <w:r w:rsidRPr="0003065F">
        <w:rPr>
          <w:lang w:val="en-GB"/>
        </w:rPr>
        <w:t>By hosting this international workshop, POWER-E-COM contributes directly</w:t>
      </w:r>
      <w:r w:rsidRPr="008A6110">
        <w:rPr>
          <w:lang w:val="en-GB"/>
        </w:rPr>
        <w:t xml:space="preserve"> to the European Green Deal and </w:t>
      </w:r>
      <w:proofErr w:type="spellStart"/>
      <w:r w:rsidRPr="008A6110">
        <w:rPr>
          <w:lang w:val="en-GB"/>
        </w:rPr>
        <w:t>REPowerEU</w:t>
      </w:r>
      <w:proofErr w:type="spellEnd"/>
      <w:r w:rsidRPr="008A6110">
        <w:rPr>
          <w:lang w:val="en-GB"/>
        </w:rPr>
        <w:t xml:space="preserve"> objectives, placing citizens at the heart of Europe’s energy future and showing that the energy transition can be inclusive, local and economically viable.</w:t>
      </w:r>
    </w:p>
    <w:p w14:paraId="4B387CF6" w14:textId="77777777" w:rsidR="008A6110" w:rsidRPr="008A6110" w:rsidRDefault="008A6110" w:rsidP="00653E05">
      <w:pPr>
        <w:pStyle w:val="Brezrazmikov"/>
        <w:jc w:val="both"/>
        <w:rPr>
          <w:sz w:val="26"/>
          <w:szCs w:val="26"/>
          <w:lang w:val="en-GB"/>
        </w:rPr>
      </w:pPr>
    </w:p>
    <w:p w14:paraId="0236785F" w14:textId="77777777" w:rsidR="009E28C0" w:rsidRPr="001E56BA" w:rsidRDefault="009E28C0" w:rsidP="009E28C0">
      <w:pPr>
        <w:pStyle w:val="Brezrazmikov"/>
        <w:rPr>
          <w:b/>
          <w:bCs/>
          <w:color w:val="ED7D31" w:themeColor="accent2"/>
          <w:sz w:val="26"/>
          <w:szCs w:val="26"/>
          <w:lang w:val="en-GB"/>
        </w:rPr>
      </w:pPr>
      <w:r w:rsidRPr="001E56BA">
        <w:rPr>
          <w:b/>
          <w:bCs/>
          <w:color w:val="ED7D31" w:themeColor="accent2"/>
          <w:sz w:val="26"/>
          <w:szCs w:val="26"/>
          <w:lang w:val="en-GB"/>
        </w:rPr>
        <w:t>Part of Europe’s leading energy efficiency event</w:t>
      </w:r>
    </w:p>
    <w:p w14:paraId="7EB4806B" w14:textId="77777777" w:rsidR="009E28C0" w:rsidRPr="0024646F" w:rsidRDefault="009E28C0" w:rsidP="009E28C0">
      <w:pPr>
        <w:pStyle w:val="Brezrazmikov"/>
        <w:rPr>
          <w:lang w:val="en-GB"/>
        </w:rPr>
      </w:pPr>
    </w:p>
    <w:p w14:paraId="6DAF73A5" w14:textId="0ABF0993" w:rsidR="009E28C0" w:rsidRPr="0024646F" w:rsidRDefault="009E28C0" w:rsidP="00DD223C">
      <w:pPr>
        <w:pStyle w:val="Brezrazmikov"/>
        <w:jc w:val="both"/>
        <w:rPr>
          <w:lang w:val="en-GB"/>
        </w:rPr>
      </w:pPr>
      <w:r w:rsidRPr="0024646F">
        <w:rPr>
          <w:lang w:val="en-GB"/>
        </w:rPr>
        <w:t>The workshop takes place within the European Energy Efficiency Conference 2026, part of the World Sustainable Energy Days, which gathers over 450 experts from 50+ countries in Wels, Austria, from 25–27 February 2026</w:t>
      </w:r>
      <w:r w:rsidR="001B1B3E">
        <w:rPr>
          <w:lang w:val="en-GB"/>
        </w:rPr>
        <w:t xml:space="preserve">. </w:t>
      </w:r>
    </w:p>
    <w:p w14:paraId="7EF46B90" w14:textId="77777777" w:rsidR="009E28C0" w:rsidRDefault="009E28C0" w:rsidP="00DD223C">
      <w:pPr>
        <w:pStyle w:val="Brezrazmikov"/>
        <w:jc w:val="both"/>
        <w:rPr>
          <w:lang w:val="en-GB"/>
        </w:rPr>
      </w:pPr>
    </w:p>
    <w:p w14:paraId="01CF5F70" w14:textId="77777777" w:rsidR="009E28C0" w:rsidRPr="0024646F" w:rsidRDefault="009E28C0" w:rsidP="00DD223C">
      <w:pPr>
        <w:pStyle w:val="Brezrazmikov"/>
        <w:jc w:val="both"/>
        <w:rPr>
          <w:lang w:val="en-GB"/>
        </w:rPr>
      </w:pPr>
      <w:r w:rsidRPr="0024646F">
        <w:rPr>
          <w:lang w:val="en-GB"/>
        </w:rPr>
        <w:t xml:space="preserve">The conference theme, </w:t>
      </w:r>
      <w:r w:rsidRPr="00DD223C">
        <w:rPr>
          <w:i/>
          <w:iCs/>
          <w:lang w:val="en-GB"/>
        </w:rPr>
        <w:t>“Energy Efficiency = Energy Independence”,</w:t>
      </w:r>
      <w:r w:rsidRPr="0024646F">
        <w:rPr>
          <w:lang w:val="en-GB"/>
        </w:rPr>
        <w:t xml:space="preserve"> underlines the strategic role of local renewable energy and Energy Communities in strengthening Europe’s</w:t>
      </w:r>
      <w:r>
        <w:t xml:space="preserve"> </w:t>
      </w:r>
      <w:r w:rsidRPr="0024646F">
        <w:rPr>
          <w:lang w:val="en-GB"/>
        </w:rPr>
        <w:t>resilience.</w:t>
      </w:r>
    </w:p>
    <w:p w14:paraId="5737748C" w14:textId="295B8E68" w:rsidR="003360AC" w:rsidRPr="00C73996" w:rsidRDefault="00000000" w:rsidP="00DD223C">
      <w:pPr>
        <w:pStyle w:val="Brezrazmikov"/>
        <w:jc w:val="both"/>
        <w:rPr>
          <w:lang w:val="en-GB"/>
        </w:rPr>
      </w:pPr>
      <w:r>
        <w:rPr>
          <w:lang w:val="en-GB"/>
        </w:rPr>
        <w:pict w14:anchorId="774B9337">
          <v:rect id="_x0000_i1025" style="width:0;height:1.5pt" o:hralign="center" o:hrstd="t" o:hr="t" fillcolor="#a0a0a0" stroked="f"/>
        </w:pict>
      </w:r>
    </w:p>
    <w:p w14:paraId="39B0F77F" w14:textId="77777777" w:rsidR="00A34354" w:rsidRDefault="00A34354" w:rsidP="00EC3AEA">
      <w:pPr>
        <w:pStyle w:val="Brezrazmikov"/>
        <w:rPr>
          <w:b/>
          <w:bCs/>
          <w:i/>
          <w:iCs/>
          <w:lang w:val="en-GB"/>
        </w:rPr>
      </w:pPr>
    </w:p>
    <w:p w14:paraId="76B14B5A" w14:textId="3046037B" w:rsidR="00424FEC" w:rsidRPr="00EC3AEA" w:rsidRDefault="00424FEC" w:rsidP="00EC3AEA">
      <w:pPr>
        <w:pStyle w:val="Brezrazmikov"/>
        <w:rPr>
          <w:b/>
          <w:bCs/>
          <w:i/>
          <w:iCs/>
          <w:lang w:val="en-GB"/>
        </w:rPr>
      </w:pPr>
      <w:r w:rsidRPr="00EC3AEA">
        <w:rPr>
          <w:b/>
          <w:bCs/>
          <w:i/>
          <w:iCs/>
          <w:lang w:val="en-GB"/>
        </w:rPr>
        <w:t>For more information and to follow</w:t>
      </w:r>
      <w:r w:rsidR="00F828AF">
        <w:rPr>
          <w:b/>
          <w:bCs/>
          <w:i/>
          <w:iCs/>
          <w:lang w:val="en-GB"/>
        </w:rPr>
        <w:t xml:space="preserve"> the</w:t>
      </w:r>
      <w:r w:rsidRPr="00EC3AEA">
        <w:rPr>
          <w:b/>
          <w:bCs/>
          <w:i/>
          <w:iCs/>
          <w:lang w:val="en-GB"/>
        </w:rPr>
        <w:t xml:space="preserve"> progress</w:t>
      </w:r>
      <w:r w:rsidR="00F828AF">
        <w:rPr>
          <w:b/>
          <w:bCs/>
          <w:i/>
          <w:iCs/>
          <w:lang w:val="en-GB"/>
        </w:rPr>
        <w:t xml:space="preserve"> on Energy Communities</w:t>
      </w:r>
      <w:r w:rsidRPr="00EC3AEA">
        <w:rPr>
          <w:b/>
          <w:bCs/>
          <w:i/>
          <w:iCs/>
          <w:lang w:val="en-GB"/>
        </w:rPr>
        <w:t xml:space="preserve"> visit </w:t>
      </w:r>
      <w:hyperlink r:id="rId6" w:history="1">
        <w:r w:rsidR="00C73996" w:rsidRPr="00EC3AEA">
          <w:rPr>
            <w:rStyle w:val="Hiperpovezava"/>
            <w:b/>
            <w:bCs/>
            <w:i/>
            <w:iCs/>
            <w:lang w:val="en-GB"/>
          </w:rPr>
          <w:t>https://power-e-com.eu/</w:t>
        </w:r>
      </w:hyperlink>
      <w:r w:rsidR="003C78E5">
        <w:t xml:space="preserve">, </w:t>
      </w:r>
      <w:hyperlink r:id="rId7" w:history="1">
        <w:r w:rsidR="003C78E5" w:rsidRPr="003C78E5">
          <w:rPr>
            <w:rStyle w:val="Hiperpovezava"/>
            <w:b/>
            <w:bCs/>
            <w:i/>
            <w:iCs/>
          </w:rPr>
          <w:t>https://www.linkedin.com/company/power-e-com</w:t>
        </w:r>
      </w:hyperlink>
      <w:r w:rsidR="00C73996" w:rsidRPr="00EC3AEA">
        <w:rPr>
          <w:b/>
          <w:bCs/>
          <w:i/>
          <w:iCs/>
          <w:lang w:val="en-GB"/>
        </w:rPr>
        <w:t xml:space="preserve"> </w:t>
      </w:r>
      <w:r w:rsidRPr="00EC3AEA">
        <w:rPr>
          <w:b/>
          <w:bCs/>
          <w:i/>
          <w:iCs/>
          <w:lang w:val="en-GB"/>
        </w:rPr>
        <w:t xml:space="preserve"> and subscribe to the </w:t>
      </w:r>
      <w:r w:rsidR="00C73996" w:rsidRPr="00EC3AEA">
        <w:rPr>
          <w:b/>
          <w:bCs/>
          <w:i/>
          <w:iCs/>
          <w:lang w:val="en-GB"/>
        </w:rPr>
        <w:t>POWER</w:t>
      </w:r>
      <w:r w:rsidR="00C73996" w:rsidRPr="00EC3AEA">
        <w:rPr>
          <w:b/>
          <w:bCs/>
          <w:i/>
          <w:iCs/>
          <w:lang w:val="en-GB"/>
        </w:rPr>
        <w:noBreakHyphen/>
        <w:t>E</w:t>
      </w:r>
      <w:r w:rsidR="00C73996" w:rsidRPr="00EC3AEA">
        <w:rPr>
          <w:b/>
          <w:bCs/>
          <w:i/>
          <w:iCs/>
          <w:lang w:val="en-GB"/>
        </w:rPr>
        <w:noBreakHyphen/>
        <w:t xml:space="preserve">COM </w:t>
      </w:r>
      <w:r w:rsidRPr="00EC3AEA">
        <w:rPr>
          <w:b/>
          <w:bCs/>
          <w:i/>
          <w:iCs/>
          <w:lang w:val="en-GB"/>
        </w:rPr>
        <w:t>YouTube channel.</w:t>
      </w:r>
    </w:p>
    <w:p w14:paraId="1FC0996E" w14:textId="77777777" w:rsidR="00C73996" w:rsidRDefault="00C73996" w:rsidP="00C73996">
      <w:pPr>
        <w:pStyle w:val="Brezrazmikov"/>
        <w:jc w:val="both"/>
        <w:rPr>
          <w:lang w:val="en-GB"/>
        </w:rPr>
      </w:pPr>
    </w:p>
    <w:p w14:paraId="7452F5FB" w14:textId="376A8C57" w:rsidR="00C73996" w:rsidRPr="00EC3AEA" w:rsidRDefault="00C73996" w:rsidP="00C73996">
      <w:pPr>
        <w:pStyle w:val="Brezrazmikov"/>
        <w:jc w:val="both"/>
        <w:rPr>
          <w:b/>
          <w:bCs/>
          <w:lang w:val="en-GB"/>
        </w:rPr>
      </w:pPr>
      <w:r w:rsidRPr="00EC3AEA">
        <w:rPr>
          <w:b/>
          <w:bCs/>
          <w:lang w:val="en-GB"/>
        </w:rPr>
        <w:t>Communication media</w:t>
      </w:r>
      <w:r w:rsidR="00424FEC" w:rsidRPr="00EC3AEA">
        <w:rPr>
          <w:b/>
          <w:bCs/>
          <w:lang w:val="en-GB"/>
        </w:rPr>
        <w:t xml:space="preserve"> contact:</w:t>
      </w:r>
    </w:p>
    <w:p w14:paraId="5CB3A606" w14:textId="463A3BF3" w:rsidR="00C73996" w:rsidRDefault="00424FEC" w:rsidP="00C73996">
      <w:pPr>
        <w:pStyle w:val="Brezrazmikov"/>
        <w:jc w:val="both"/>
        <w:rPr>
          <w:lang w:val="en-GB"/>
        </w:rPr>
      </w:pPr>
      <w:r w:rsidRPr="00C73996">
        <w:rPr>
          <w:lang w:val="en-GB"/>
        </w:rPr>
        <w:t>The POWER</w:t>
      </w:r>
      <w:r w:rsidRPr="00C73996">
        <w:rPr>
          <w:lang w:val="en-GB"/>
        </w:rPr>
        <w:noBreakHyphen/>
        <w:t>E</w:t>
      </w:r>
      <w:r w:rsidRPr="00C73996">
        <w:rPr>
          <w:lang w:val="en-GB"/>
        </w:rPr>
        <w:noBreakHyphen/>
        <w:t>COM Communications Team</w:t>
      </w:r>
    </w:p>
    <w:p w14:paraId="0AA4A8A5" w14:textId="05AE2777" w:rsidR="00424FEC" w:rsidRDefault="00424FEC" w:rsidP="00C73996">
      <w:pPr>
        <w:pStyle w:val="Brezrazmikov"/>
        <w:jc w:val="both"/>
      </w:pPr>
      <w:r w:rsidRPr="00C73996">
        <w:rPr>
          <w:lang w:val="en-GB"/>
        </w:rPr>
        <w:t xml:space="preserve">Email: </w:t>
      </w:r>
      <w:hyperlink r:id="rId8" w:history="1">
        <w:r w:rsidR="00C73996" w:rsidRPr="00DE3EFC">
          <w:rPr>
            <w:rStyle w:val="Hiperpovezava"/>
          </w:rPr>
          <w:t>power-e-com@energiewende-oberland.de</w:t>
        </w:r>
      </w:hyperlink>
      <w:r w:rsidR="00C73996">
        <w:t xml:space="preserve"> </w:t>
      </w:r>
    </w:p>
    <w:p w14:paraId="5B398A0C" w14:textId="77777777" w:rsidR="004F30DE" w:rsidRPr="00C73996" w:rsidRDefault="004F30DE" w:rsidP="00C73996">
      <w:pPr>
        <w:pStyle w:val="Brezrazmikov"/>
        <w:jc w:val="both"/>
        <w:rPr>
          <w:lang w:val="en-GB"/>
        </w:rPr>
      </w:pPr>
    </w:p>
    <w:p w14:paraId="0652ECC5" w14:textId="77777777" w:rsidR="00143C8F" w:rsidRDefault="00000000" w:rsidP="005E5FCE">
      <w:pPr>
        <w:pStyle w:val="Brezrazmikov"/>
        <w:jc w:val="center"/>
        <w:rPr>
          <w:i/>
          <w:iCs/>
          <w:sz w:val="20"/>
          <w:szCs w:val="20"/>
          <w:lang w:val="en-GB"/>
        </w:rPr>
      </w:pPr>
      <w:r>
        <w:rPr>
          <w:lang w:val="en-GB"/>
        </w:rPr>
        <w:pict w14:anchorId="67244D2B">
          <v:rect id="_x0000_i1029" style="width:0;height:1.5pt" o:hralign="center" o:bullet="t" o:hrstd="t" o:hr="t" fillcolor="#a0a0a0" stroked="f"/>
        </w:pict>
      </w:r>
      <w:r w:rsidR="00B073B5" w:rsidRPr="005E5FCE">
        <w:rPr>
          <w:sz w:val="20"/>
          <w:szCs w:val="20"/>
          <w:lang w:val="en-GB"/>
        </w:rPr>
        <w:t xml:space="preserve">POWER-E-COM is </w:t>
      </w:r>
      <w:r w:rsidR="005E5FCE">
        <w:rPr>
          <w:sz w:val="20"/>
          <w:szCs w:val="20"/>
          <w:lang w:val="en-GB"/>
        </w:rPr>
        <w:t>c</w:t>
      </w:r>
      <w:r w:rsidR="005E5FCE" w:rsidRPr="005E5FCE">
        <w:rPr>
          <w:i/>
          <w:iCs/>
          <w:sz w:val="20"/>
          <w:szCs w:val="20"/>
          <w:lang w:val="en-GB"/>
        </w:rPr>
        <w:t>o-funded by the European Union</w:t>
      </w:r>
      <w:r w:rsidR="005E5FCE" w:rsidRPr="005E5FCE">
        <w:rPr>
          <w:sz w:val="20"/>
          <w:szCs w:val="20"/>
          <w:lang w:val="en-GB"/>
        </w:rPr>
        <w:t xml:space="preserve">. </w:t>
      </w:r>
      <w:r w:rsidR="005E5FCE" w:rsidRPr="005E5FCE">
        <w:rPr>
          <w:i/>
          <w:iCs/>
          <w:sz w:val="20"/>
          <w:szCs w:val="20"/>
          <w:lang w:val="en-GB"/>
        </w:rPr>
        <w:t xml:space="preserve">The views and opinions expressed are however the sole responsibility of the author(s) and do not necessarily reflect those of the European Union, CINEA or </w:t>
      </w:r>
    </w:p>
    <w:p w14:paraId="679FAA82" w14:textId="774DFF95" w:rsidR="005E5FCE" w:rsidRPr="005E5FCE" w:rsidRDefault="005E5FCE" w:rsidP="005E5FCE">
      <w:pPr>
        <w:pStyle w:val="Brezrazmikov"/>
        <w:jc w:val="center"/>
        <w:rPr>
          <w:sz w:val="20"/>
          <w:szCs w:val="20"/>
          <w:lang w:val="en-GB"/>
        </w:rPr>
      </w:pPr>
      <w:r w:rsidRPr="005E5FCE">
        <w:rPr>
          <w:i/>
          <w:iCs/>
          <w:sz w:val="20"/>
          <w:szCs w:val="20"/>
          <w:lang w:val="en-GB"/>
        </w:rPr>
        <w:t xml:space="preserve">the </w:t>
      </w:r>
      <w:r w:rsidR="001E155F" w:rsidRPr="005E5FCE">
        <w:rPr>
          <w:sz w:val="20"/>
          <w:szCs w:val="20"/>
          <w:lang w:val="en-GB"/>
        </w:rPr>
        <w:t>POWER-E-COM</w:t>
      </w:r>
      <w:r w:rsidR="001E155F" w:rsidRPr="005E5FCE">
        <w:rPr>
          <w:i/>
          <w:iCs/>
          <w:sz w:val="20"/>
          <w:szCs w:val="20"/>
          <w:lang w:val="en-GB"/>
        </w:rPr>
        <w:t xml:space="preserve"> </w:t>
      </w:r>
      <w:r w:rsidRPr="005E5FCE">
        <w:rPr>
          <w:i/>
          <w:iCs/>
          <w:sz w:val="20"/>
          <w:szCs w:val="20"/>
          <w:lang w:val="en-GB"/>
        </w:rPr>
        <w:t>consortium.</w:t>
      </w:r>
    </w:p>
    <w:p w14:paraId="2B7B228F" w14:textId="18BFB8FC" w:rsidR="00FD0679" w:rsidRPr="00C636C6" w:rsidRDefault="00F828AF" w:rsidP="00C73996">
      <w:pPr>
        <w:pStyle w:val="Brezrazmikov"/>
        <w:rPr>
          <w:sz w:val="10"/>
          <w:szCs w:val="10"/>
          <w:lang w:val="en-GB"/>
        </w:rPr>
      </w:pPr>
      <w:r w:rsidRPr="00746A9F">
        <w:rPr>
          <w:noProof/>
        </w:rPr>
        <w:drawing>
          <wp:anchor distT="0" distB="0" distL="114300" distR="114300" simplePos="0" relativeHeight="251665408" behindDoc="0" locked="0" layoutInCell="1" allowOverlap="1" wp14:anchorId="353C1CD3" wp14:editId="079DE5EA">
            <wp:simplePos x="0" y="0"/>
            <wp:positionH relativeFrom="margin">
              <wp:posOffset>704850</wp:posOffset>
            </wp:positionH>
            <wp:positionV relativeFrom="paragraph">
              <wp:posOffset>285750</wp:posOffset>
            </wp:positionV>
            <wp:extent cx="2288540" cy="498475"/>
            <wp:effectExtent l="0" t="0" r="0" b="0"/>
            <wp:wrapNone/>
            <wp:docPr id="1058655049" name="Grafik 934739355" descr="Ein Bild, das Text, Schrift, Logo, Electric Blue (Farb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437870" name="Grafik 4" descr="Ein Bild, das Text, Schrift, Logo, Electric Blue (Farbe)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2288540" cy="498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636C6">
        <w:rPr>
          <w:noProof/>
        </w:rPr>
        <w:drawing>
          <wp:anchor distT="0" distB="0" distL="114300" distR="114300" simplePos="0" relativeHeight="251661312" behindDoc="0" locked="0" layoutInCell="1" allowOverlap="1" wp14:anchorId="2D9BBD82" wp14:editId="2E1B4C60">
            <wp:simplePos x="0" y="0"/>
            <wp:positionH relativeFrom="margin">
              <wp:posOffset>3308985</wp:posOffset>
            </wp:positionH>
            <wp:positionV relativeFrom="paragraph">
              <wp:posOffset>135255</wp:posOffset>
            </wp:positionV>
            <wp:extent cx="1743075" cy="642433"/>
            <wp:effectExtent l="0" t="0" r="0" b="5715"/>
            <wp:wrapNone/>
            <wp:docPr id="1609235669" name="Grafik 1171760783" descr="Ein Bild, das Grafiken, Grafikdesign, Clipar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306185" name="Grafik 1" descr="Ein Bild, das Grafiken, Grafikdesign, Clipart, Schrift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3075" cy="642433"/>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D0679" w:rsidRPr="00C636C6" w:rsidSect="00094816">
      <w:pgSz w:w="11907" w:h="16840" w:code="9"/>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AF056F2"/>
    <w:multiLevelType w:val="hybridMultilevel"/>
    <w:tmpl w:val="B62A06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31268F"/>
    <w:multiLevelType w:val="hybridMultilevel"/>
    <w:tmpl w:val="E46CA1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7754820"/>
    <w:multiLevelType w:val="hybridMultilevel"/>
    <w:tmpl w:val="73200D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2E42292"/>
    <w:multiLevelType w:val="hybridMultilevel"/>
    <w:tmpl w:val="090ECC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EC84A50"/>
    <w:multiLevelType w:val="hybridMultilevel"/>
    <w:tmpl w:val="5F141F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F3937E1"/>
    <w:multiLevelType w:val="hybridMultilevel"/>
    <w:tmpl w:val="DBEC87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C581B4D"/>
    <w:multiLevelType w:val="hybridMultilevel"/>
    <w:tmpl w:val="03A2C1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03674626">
    <w:abstractNumId w:val="4"/>
  </w:num>
  <w:num w:numId="2" w16cid:durableId="1248880342">
    <w:abstractNumId w:val="5"/>
  </w:num>
  <w:num w:numId="3" w16cid:durableId="48000063">
    <w:abstractNumId w:val="0"/>
  </w:num>
  <w:num w:numId="4" w16cid:durableId="404255676">
    <w:abstractNumId w:val="2"/>
  </w:num>
  <w:num w:numId="5" w16cid:durableId="720130980">
    <w:abstractNumId w:val="1"/>
  </w:num>
  <w:num w:numId="6" w16cid:durableId="1900823959">
    <w:abstractNumId w:val="3"/>
  </w:num>
  <w:num w:numId="7" w16cid:durableId="815953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680"/>
    <w:rsid w:val="00002112"/>
    <w:rsid w:val="0003065F"/>
    <w:rsid w:val="00094816"/>
    <w:rsid w:val="000E5F76"/>
    <w:rsid w:val="00104010"/>
    <w:rsid w:val="001214D7"/>
    <w:rsid w:val="00134D73"/>
    <w:rsid w:val="00143C8F"/>
    <w:rsid w:val="001854D8"/>
    <w:rsid w:val="00197330"/>
    <w:rsid w:val="001B1B3E"/>
    <w:rsid w:val="001C4418"/>
    <w:rsid w:val="001D17AE"/>
    <w:rsid w:val="001E155F"/>
    <w:rsid w:val="001E56BA"/>
    <w:rsid w:val="002133A6"/>
    <w:rsid w:val="002B0F9D"/>
    <w:rsid w:val="003360AC"/>
    <w:rsid w:val="00362C7C"/>
    <w:rsid w:val="003A4392"/>
    <w:rsid w:val="003B689B"/>
    <w:rsid w:val="003C4654"/>
    <w:rsid w:val="003C78E5"/>
    <w:rsid w:val="003E46AE"/>
    <w:rsid w:val="0040157C"/>
    <w:rsid w:val="00424FEC"/>
    <w:rsid w:val="004277FC"/>
    <w:rsid w:val="004872D2"/>
    <w:rsid w:val="004923AC"/>
    <w:rsid w:val="004D7194"/>
    <w:rsid w:val="004D72DA"/>
    <w:rsid w:val="004F30DE"/>
    <w:rsid w:val="00527C0F"/>
    <w:rsid w:val="00546937"/>
    <w:rsid w:val="005D686D"/>
    <w:rsid w:val="005E5FCE"/>
    <w:rsid w:val="00653E05"/>
    <w:rsid w:val="00672AFC"/>
    <w:rsid w:val="00716C12"/>
    <w:rsid w:val="00752F59"/>
    <w:rsid w:val="00832849"/>
    <w:rsid w:val="008576AA"/>
    <w:rsid w:val="00863CC2"/>
    <w:rsid w:val="008755CD"/>
    <w:rsid w:val="00897F62"/>
    <w:rsid w:val="008A6110"/>
    <w:rsid w:val="008D0FC2"/>
    <w:rsid w:val="008D5E89"/>
    <w:rsid w:val="008D6E0B"/>
    <w:rsid w:val="008F5B54"/>
    <w:rsid w:val="009110AD"/>
    <w:rsid w:val="0092188D"/>
    <w:rsid w:val="00970E43"/>
    <w:rsid w:val="00977504"/>
    <w:rsid w:val="009803F6"/>
    <w:rsid w:val="009D27F3"/>
    <w:rsid w:val="009E28C0"/>
    <w:rsid w:val="00A03E34"/>
    <w:rsid w:val="00A34354"/>
    <w:rsid w:val="00A853DD"/>
    <w:rsid w:val="00B073B5"/>
    <w:rsid w:val="00B63017"/>
    <w:rsid w:val="00B809D1"/>
    <w:rsid w:val="00BA26E4"/>
    <w:rsid w:val="00C43E79"/>
    <w:rsid w:val="00C636C6"/>
    <w:rsid w:val="00C73996"/>
    <w:rsid w:val="00C82B41"/>
    <w:rsid w:val="00DB7D60"/>
    <w:rsid w:val="00DD223C"/>
    <w:rsid w:val="00E27680"/>
    <w:rsid w:val="00E71DB4"/>
    <w:rsid w:val="00E920E1"/>
    <w:rsid w:val="00EC3AEA"/>
    <w:rsid w:val="00EC51A7"/>
    <w:rsid w:val="00EC615E"/>
    <w:rsid w:val="00ED0FAB"/>
    <w:rsid w:val="00EE3E15"/>
    <w:rsid w:val="00F04C3B"/>
    <w:rsid w:val="00F179F8"/>
    <w:rsid w:val="00F55DE3"/>
    <w:rsid w:val="00F62889"/>
    <w:rsid w:val="00F828AF"/>
    <w:rsid w:val="00FD0679"/>
    <w:rsid w:val="00FD1997"/>
    <w:rsid w:val="00FF0B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D0673"/>
  <w15:chartTrackingRefBased/>
  <w15:docId w15:val="{53DADF9C-2294-4AC8-AB3F-BEC34775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E276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276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unhideWhenUsed/>
    <w:qFormat/>
    <w:rsid w:val="00E2768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unhideWhenUsed/>
    <w:qFormat/>
    <w:rsid w:val="00E2768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27680"/>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2768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2768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2768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2768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27680"/>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27680"/>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rsid w:val="00E27680"/>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rsid w:val="00E27680"/>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27680"/>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2768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2768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2768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27680"/>
    <w:rPr>
      <w:rFonts w:eastAsiaTheme="majorEastAsia" w:cstheme="majorBidi"/>
      <w:color w:val="272727" w:themeColor="text1" w:themeTint="D8"/>
    </w:rPr>
  </w:style>
  <w:style w:type="paragraph" w:styleId="Naslov">
    <w:name w:val="Title"/>
    <w:basedOn w:val="Navaden"/>
    <w:next w:val="Navaden"/>
    <w:link w:val="NaslovZnak"/>
    <w:uiPriority w:val="10"/>
    <w:qFormat/>
    <w:rsid w:val="00E27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2768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2768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2768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27680"/>
    <w:pPr>
      <w:spacing w:before="160"/>
      <w:jc w:val="center"/>
    </w:pPr>
    <w:rPr>
      <w:i/>
      <w:iCs/>
      <w:color w:val="404040" w:themeColor="text1" w:themeTint="BF"/>
    </w:rPr>
  </w:style>
  <w:style w:type="character" w:customStyle="1" w:styleId="CitatZnak">
    <w:name w:val="Citat Znak"/>
    <w:basedOn w:val="Privzetapisavaodstavka"/>
    <w:link w:val="Citat"/>
    <w:uiPriority w:val="29"/>
    <w:rsid w:val="00E27680"/>
    <w:rPr>
      <w:i/>
      <w:iCs/>
      <w:color w:val="404040" w:themeColor="text1" w:themeTint="BF"/>
    </w:rPr>
  </w:style>
  <w:style w:type="paragraph" w:styleId="Odstavekseznama">
    <w:name w:val="List Paragraph"/>
    <w:basedOn w:val="Navaden"/>
    <w:uiPriority w:val="34"/>
    <w:qFormat/>
    <w:rsid w:val="00E27680"/>
    <w:pPr>
      <w:ind w:left="720"/>
      <w:contextualSpacing/>
    </w:pPr>
  </w:style>
  <w:style w:type="character" w:styleId="Intenzivenpoudarek">
    <w:name w:val="Intense Emphasis"/>
    <w:basedOn w:val="Privzetapisavaodstavka"/>
    <w:uiPriority w:val="21"/>
    <w:qFormat/>
    <w:rsid w:val="00E27680"/>
    <w:rPr>
      <w:i/>
      <w:iCs/>
      <w:color w:val="2F5496" w:themeColor="accent1" w:themeShade="BF"/>
    </w:rPr>
  </w:style>
  <w:style w:type="paragraph" w:styleId="Intenzivencitat">
    <w:name w:val="Intense Quote"/>
    <w:basedOn w:val="Navaden"/>
    <w:next w:val="Navaden"/>
    <w:link w:val="IntenzivencitatZnak"/>
    <w:uiPriority w:val="30"/>
    <w:qFormat/>
    <w:rsid w:val="00E276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27680"/>
    <w:rPr>
      <w:i/>
      <w:iCs/>
      <w:color w:val="2F5496" w:themeColor="accent1" w:themeShade="BF"/>
    </w:rPr>
  </w:style>
  <w:style w:type="character" w:styleId="Intenzivensklic">
    <w:name w:val="Intense Reference"/>
    <w:basedOn w:val="Privzetapisavaodstavka"/>
    <w:uiPriority w:val="32"/>
    <w:qFormat/>
    <w:rsid w:val="00E27680"/>
    <w:rPr>
      <w:b/>
      <w:bCs/>
      <w:smallCaps/>
      <w:color w:val="2F5496" w:themeColor="accent1" w:themeShade="BF"/>
      <w:spacing w:val="5"/>
    </w:rPr>
  </w:style>
  <w:style w:type="paragraph" w:styleId="Navadensplet">
    <w:name w:val="Normal (Web)"/>
    <w:basedOn w:val="Navaden"/>
    <w:uiPriority w:val="99"/>
    <w:semiHidden/>
    <w:unhideWhenUsed/>
    <w:rsid w:val="00E27680"/>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Krepko">
    <w:name w:val="Strong"/>
    <w:basedOn w:val="Privzetapisavaodstavka"/>
    <w:uiPriority w:val="22"/>
    <w:qFormat/>
    <w:rsid w:val="00E27680"/>
    <w:rPr>
      <w:b/>
      <w:bCs/>
    </w:rPr>
  </w:style>
  <w:style w:type="character" w:styleId="Poudarek">
    <w:name w:val="Emphasis"/>
    <w:basedOn w:val="Privzetapisavaodstavka"/>
    <w:uiPriority w:val="20"/>
    <w:qFormat/>
    <w:rsid w:val="00E27680"/>
    <w:rPr>
      <w:i/>
      <w:iCs/>
    </w:rPr>
  </w:style>
  <w:style w:type="character" w:styleId="Hiperpovezava">
    <w:name w:val="Hyperlink"/>
    <w:basedOn w:val="Privzetapisavaodstavka"/>
    <w:uiPriority w:val="99"/>
    <w:unhideWhenUsed/>
    <w:rsid w:val="00E27680"/>
    <w:rPr>
      <w:color w:val="0000FF"/>
      <w:u w:val="single"/>
    </w:rPr>
  </w:style>
  <w:style w:type="paragraph" w:styleId="Brezrazmikov">
    <w:name w:val="No Spacing"/>
    <w:uiPriority w:val="1"/>
    <w:qFormat/>
    <w:rsid w:val="00E27680"/>
    <w:pPr>
      <w:spacing w:after="0" w:line="240" w:lineRule="auto"/>
    </w:pPr>
  </w:style>
  <w:style w:type="character" w:styleId="Nerazreenaomemba">
    <w:name w:val="Unresolved Mention"/>
    <w:basedOn w:val="Privzetapisavaodstavka"/>
    <w:uiPriority w:val="99"/>
    <w:semiHidden/>
    <w:unhideWhenUsed/>
    <w:rsid w:val="00C73996"/>
    <w:rPr>
      <w:color w:val="605E5C"/>
      <w:shd w:val="clear" w:color="auto" w:fill="E1DFDD"/>
    </w:rPr>
  </w:style>
  <w:style w:type="character" w:styleId="SledenaHiperpovezava">
    <w:name w:val="FollowedHyperlink"/>
    <w:basedOn w:val="Privzetapisavaodstavka"/>
    <w:uiPriority w:val="99"/>
    <w:semiHidden/>
    <w:unhideWhenUsed/>
    <w:rsid w:val="001214D7"/>
    <w:rPr>
      <w:color w:val="954F72" w:themeColor="followedHyperlink"/>
      <w:u w:val="single"/>
    </w:rPr>
  </w:style>
  <w:style w:type="paragraph" w:styleId="Pripombabesedilo">
    <w:name w:val="annotation text"/>
    <w:basedOn w:val="Navaden"/>
    <w:link w:val="PripombabesediloZnak"/>
    <w:uiPriority w:val="99"/>
    <w:unhideWhenUsed/>
    <w:rsid w:val="00E920E1"/>
    <w:pPr>
      <w:spacing w:line="240" w:lineRule="auto"/>
    </w:pPr>
    <w:rPr>
      <w:sz w:val="20"/>
      <w:szCs w:val="20"/>
    </w:rPr>
  </w:style>
  <w:style w:type="character" w:customStyle="1" w:styleId="PripombabesediloZnak">
    <w:name w:val="Pripomba – besedilo Znak"/>
    <w:basedOn w:val="Privzetapisavaodstavka"/>
    <w:link w:val="Pripombabesedilo"/>
    <w:uiPriority w:val="99"/>
    <w:rsid w:val="00E920E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252964">
      <w:bodyDiv w:val="1"/>
      <w:marLeft w:val="0"/>
      <w:marRight w:val="0"/>
      <w:marTop w:val="0"/>
      <w:marBottom w:val="0"/>
      <w:divBdr>
        <w:top w:val="none" w:sz="0" w:space="0" w:color="auto"/>
        <w:left w:val="none" w:sz="0" w:space="0" w:color="auto"/>
        <w:bottom w:val="none" w:sz="0" w:space="0" w:color="auto"/>
        <w:right w:val="none" w:sz="0" w:space="0" w:color="auto"/>
      </w:divBdr>
    </w:div>
    <w:div w:id="1351491662">
      <w:bodyDiv w:val="1"/>
      <w:marLeft w:val="0"/>
      <w:marRight w:val="0"/>
      <w:marTop w:val="0"/>
      <w:marBottom w:val="0"/>
      <w:divBdr>
        <w:top w:val="none" w:sz="0" w:space="0" w:color="auto"/>
        <w:left w:val="none" w:sz="0" w:space="0" w:color="auto"/>
        <w:bottom w:val="none" w:sz="0" w:space="0" w:color="auto"/>
        <w:right w:val="none" w:sz="0" w:space="0" w:color="auto"/>
      </w:divBdr>
    </w:div>
    <w:div w:id="176137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wer-e-com@energiewende-oberland.de" TargetMode="External"/><Relationship Id="rId3" Type="http://schemas.openxmlformats.org/officeDocument/2006/relationships/styles" Target="styles.xml"/><Relationship Id="rId7" Type="http://schemas.openxmlformats.org/officeDocument/2006/relationships/hyperlink" Target="https://www.linkedin.com/company/power-e-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ower-e-com.e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9AB3AFD-18D2-4F93-9F13-628D9FF04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Pages>
  <Words>779</Words>
  <Characters>4445</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klavdija.polutnik</dc:creator>
  <cp:keywords/>
  <dc:description/>
  <cp:lastModifiedBy>klavdija.polutnik</cp:lastModifiedBy>
  <cp:revision>35</cp:revision>
  <cp:lastPrinted>2025-07-11T08:11:00Z</cp:lastPrinted>
  <dcterms:created xsi:type="dcterms:W3CDTF">2026-01-19T10:04:00Z</dcterms:created>
  <dcterms:modified xsi:type="dcterms:W3CDTF">2026-01-26T07:15:00Z</dcterms:modified>
</cp:coreProperties>
</file>