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BE72" w14:textId="04F4B2A7" w:rsidR="002230F6" w:rsidRDefault="002230F6" w:rsidP="00005F27">
      <w:pPr>
        <w:spacing w:after="0" w:line="240" w:lineRule="auto"/>
        <w:jc w:val="both"/>
        <w:rPr>
          <w:rFonts w:ascii="Arial" w:hAnsi="Arial" w:cs="Arial"/>
        </w:rPr>
      </w:pPr>
      <w:r>
        <w:rPr>
          <w:rFonts w:ascii="Arial" w:hAnsi="Arial" w:cs="Arial"/>
        </w:rPr>
        <w:t>PREDLOG SKLEPA</w:t>
      </w:r>
    </w:p>
    <w:p w14:paraId="6BFAE4F4" w14:textId="77777777" w:rsidR="002230F6" w:rsidRDefault="002230F6" w:rsidP="00005F27">
      <w:pPr>
        <w:spacing w:after="0" w:line="240" w:lineRule="auto"/>
        <w:jc w:val="both"/>
        <w:rPr>
          <w:rFonts w:ascii="Arial" w:hAnsi="Arial" w:cs="Arial"/>
        </w:rPr>
      </w:pPr>
    </w:p>
    <w:p w14:paraId="6B68FD4D" w14:textId="2A62361C" w:rsidR="00F64BD4" w:rsidRPr="00602229" w:rsidRDefault="00F64BD4" w:rsidP="00005F27">
      <w:pPr>
        <w:spacing w:after="0" w:line="240" w:lineRule="auto"/>
        <w:jc w:val="both"/>
        <w:rPr>
          <w:rFonts w:ascii="Arial" w:hAnsi="Arial" w:cs="Arial"/>
          <w:color w:val="FF0000"/>
        </w:rPr>
      </w:pPr>
      <w:r w:rsidRPr="00801B5A">
        <w:rPr>
          <w:rFonts w:ascii="Arial" w:hAnsi="Arial" w:cs="Arial"/>
        </w:rPr>
        <w:t xml:space="preserve">Na podlagi </w:t>
      </w:r>
      <w:r w:rsidR="00E42396">
        <w:rPr>
          <w:rFonts w:ascii="Arial" w:hAnsi="Arial" w:cs="Arial"/>
        </w:rPr>
        <w:t xml:space="preserve">21. člena Zakona o lokalni samoupravi </w:t>
      </w:r>
      <w:r w:rsidR="00E42396" w:rsidRPr="00E42396">
        <w:rPr>
          <w:rFonts w:ascii="Arial" w:hAnsi="Arial" w:cs="Arial"/>
        </w:rPr>
        <w:t>(Uradni list RS, št. 94/07 – UPB, 76/08, 79/09, 51/10, 40/12 – ZUJF, 14/15 – ZUUJFO, 11/18 – ZSPDSLS-1, 30/18, 61/20 – ZIUZEOP-A</w:t>
      </w:r>
      <w:r w:rsidR="00C773EF">
        <w:rPr>
          <w:rFonts w:ascii="Arial" w:hAnsi="Arial" w:cs="Arial"/>
        </w:rPr>
        <w:t xml:space="preserve">, </w:t>
      </w:r>
      <w:r w:rsidR="00E42396" w:rsidRPr="00E42396">
        <w:rPr>
          <w:rFonts w:ascii="Arial" w:hAnsi="Arial" w:cs="Arial"/>
        </w:rPr>
        <w:t>80/20 – ZIUOOPE</w:t>
      </w:r>
      <w:r w:rsidR="00C773EF">
        <w:rPr>
          <w:rFonts w:ascii="Arial" w:hAnsi="Arial" w:cs="Arial"/>
        </w:rPr>
        <w:t xml:space="preserve">, </w:t>
      </w:r>
      <w:r w:rsidR="00C773EF" w:rsidRPr="00C773EF">
        <w:rPr>
          <w:rFonts w:ascii="Arial" w:hAnsi="Arial" w:cs="Arial"/>
        </w:rPr>
        <w:t>62/24 – odl. US, 102/24 – ZLV-K, 83/25 – ZOUL in 10/26</w:t>
      </w:r>
      <w:r w:rsidR="00E42396" w:rsidRPr="00E42396">
        <w:rPr>
          <w:rFonts w:ascii="Arial" w:hAnsi="Arial" w:cs="Arial"/>
        </w:rPr>
        <w:t>)</w:t>
      </w:r>
      <w:r w:rsidR="00E42396">
        <w:rPr>
          <w:rFonts w:ascii="Arial" w:hAnsi="Arial" w:cs="Arial"/>
        </w:rPr>
        <w:t xml:space="preserve"> ter </w:t>
      </w:r>
      <w:r w:rsidRPr="00801B5A">
        <w:rPr>
          <w:rFonts w:ascii="Arial" w:hAnsi="Arial" w:cs="Arial"/>
        </w:rPr>
        <w:t xml:space="preserve">30. in 31. člena Zakona o vrtcih </w:t>
      </w:r>
      <w:r w:rsidR="00801B5A" w:rsidRPr="00801B5A">
        <w:rPr>
          <w:rFonts w:ascii="Arial" w:hAnsi="Arial" w:cs="Arial"/>
          <w:shd w:val="clear" w:color="auto" w:fill="FFFFFF"/>
        </w:rPr>
        <w:t>(Uradni list RS, št. </w:t>
      </w:r>
      <w:hyperlink r:id="rId8" w:tgtFrame="_blank" w:tooltip="Zakon o vrtcih (uradno prečiščeno besedilo)" w:history="1">
        <w:r w:rsidR="00801B5A" w:rsidRPr="00801B5A">
          <w:rPr>
            <w:rStyle w:val="Hiperpovezava"/>
            <w:rFonts w:ascii="Arial" w:hAnsi="Arial" w:cs="Arial"/>
            <w:color w:val="auto"/>
            <w:u w:val="none"/>
            <w:shd w:val="clear" w:color="auto" w:fill="FFFFFF"/>
          </w:rPr>
          <w:t>100/05</w:t>
        </w:r>
      </w:hyperlink>
      <w:r w:rsidR="00801B5A" w:rsidRPr="00801B5A">
        <w:rPr>
          <w:rFonts w:ascii="Arial" w:hAnsi="Arial" w:cs="Arial"/>
          <w:shd w:val="clear" w:color="auto" w:fill="FFFFFF"/>
        </w:rPr>
        <w:t> – uradno prečiščeno besedilo, </w:t>
      </w:r>
      <w:hyperlink r:id="rId9" w:tgtFrame="_blank" w:tooltip="Zakon o spremembah in dopolnitvah Zakona o vrtcih" w:history="1">
        <w:r w:rsidR="00801B5A" w:rsidRPr="00801B5A">
          <w:rPr>
            <w:rStyle w:val="Hiperpovezava"/>
            <w:rFonts w:ascii="Arial" w:hAnsi="Arial" w:cs="Arial"/>
            <w:color w:val="auto"/>
            <w:u w:val="none"/>
            <w:shd w:val="clear" w:color="auto" w:fill="FFFFFF"/>
          </w:rPr>
          <w:t>25/08</w:t>
        </w:r>
      </w:hyperlink>
      <w:r w:rsidR="00801B5A" w:rsidRPr="00801B5A">
        <w:rPr>
          <w:rFonts w:ascii="Arial" w:hAnsi="Arial" w:cs="Arial"/>
          <w:shd w:val="clear" w:color="auto" w:fill="FFFFFF"/>
        </w:rPr>
        <w:t>, </w:t>
      </w:r>
      <w:hyperlink r:id="rId10" w:tgtFrame="_blank" w:tooltip="Zakon o interventnih ukrepih zaradi gospodarske krize" w:history="1">
        <w:r w:rsidR="00801B5A" w:rsidRPr="00801B5A">
          <w:rPr>
            <w:rStyle w:val="Hiperpovezava"/>
            <w:rFonts w:ascii="Arial" w:hAnsi="Arial" w:cs="Arial"/>
            <w:color w:val="auto"/>
            <w:u w:val="none"/>
            <w:shd w:val="clear" w:color="auto" w:fill="FFFFFF"/>
          </w:rPr>
          <w:t>98/09</w:t>
        </w:r>
      </w:hyperlink>
      <w:r w:rsidR="00801B5A" w:rsidRPr="00801B5A">
        <w:rPr>
          <w:rFonts w:ascii="Arial" w:hAnsi="Arial" w:cs="Arial"/>
          <w:shd w:val="clear" w:color="auto" w:fill="FFFFFF"/>
        </w:rPr>
        <w:t> – ZIUZGK, </w:t>
      </w:r>
      <w:hyperlink r:id="rId11" w:tgtFrame="_blank" w:tooltip="Zakon o spremembah in dopolnitvah Zakona o vrtcih" w:history="1">
        <w:r w:rsidR="00801B5A" w:rsidRPr="00801B5A">
          <w:rPr>
            <w:rStyle w:val="Hiperpovezava"/>
            <w:rFonts w:ascii="Arial" w:hAnsi="Arial" w:cs="Arial"/>
            <w:color w:val="auto"/>
            <w:u w:val="none"/>
            <w:shd w:val="clear" w:color="auto" w:fill="FFFFFF"/>
          </w:rPr>
          <w:t>36/10</w:t>
        </w:r>
      </w:hyperlink>
      <w:r w:rsidR="00801B5A" w:rsidRPr="00801B5A">
        <w:rPr>
          <w:rFonts w:ascii="Arial" w:hAnsi="Arial" w:cs="Arial"/>
          <w:shd w:val="clear" w:color="auto" w:fill="FFFFFF"/>
        </w:rPr>
        <w:t>, </w:t>
      </w:r>
      <w:hyperlink r:id="rId12" w:tgtFrame="_blank" w:tooltip="Zakon o uveljavljanju pravic iz javnih sredstev" w:history="1">
        <w:r w:rsidR="00801B5A" w:rsidRPr="00801B5A">
          <w:rPr>
            <w:rStyle w:val="Hiperpovezava"/>
            <w:rFonts w:ascii="Arial" w:hAnsi="Arial" w:cs="Arial"/>
            <w:color w:val="auto"/>
            <w:u w:val="none"/>
            <w:shd w:val="clear" w:color="auto" w:fill="FFFFFF"/>
          </w:rPr>
          <w:t>62/10</w:t>
        </w:r>
      </w:hyperlink>
      <w:r w:rsidR="00801B5A" w:rsidRPr="00801B5A">
        <w:rPr>
          <w:rFonts w:ascii="Arial" w:hAnsi="Arial" w:cs="Arial"/>
          <w:shd w:val="clear" w:color="auto" w:fill="FFFFFF"/>
        </w:rPr>
        <w:t> – ZUPJS, </w:t>
      </w:r>
      <w:hyperlink r:id="rId13" w:tgtFrame="_blank" w:tooltip="Zakon o interventnih ukrepih" w:history="1">
        <w:r w:rsidR="00801B5A" w:rsidRPr="00801B5A">
          <w:rPr>
            <w:rStyle w:val="Hiperpovezava"/>
            <w:rFonts w:ascii="Arial" w:hAnsi="Arial" w:cs="Arial"/>
            <w:color w:val="auto"/>
            <w:u w:val="none"/>
            <w:shd w:val="clear" w:color="auto" w:fill="FFFFFF"/>
          </w:rPr>
          <w:t>94/10</w:t>
        </w:r>
      </w:hyperlink>
      <w:r w:rsidR="00801B5A" w:rsidRPr="00801B5A">
        <w:rPr>
          <w:rFonts w:ascii="Arial" w:hAnsi="Arial" w:cs="Arial"/>
          <w:shd w:val="clear" w:color="auto" w:fill="FFFFFF"/>
        </w:rPr>
        <w:t> – ZIU, </w:t>
      </w:r>
      <w:hyperlink r:id="rId14" w:tgtFrame="_blank" w:tooltip="Zakon za uravnoteženje javnih financ" w:history="1">
        <w:r w:rsidR="00801B5A" w:rsidRPr="00801B5A">
          <w:rPr>
            <w:rStyle w:val="Hiperpovezava"/>
            <w:rFonts w:ascii="Arial" w:hAnsi="Arial" w:cs="Arial"/>
            <w:color w:val="auto"/>
            <w:u w:val="none"/>
            <w:shd w:val="clear" w:color="auto" w:fill="FFFFFF"/>
          </w:rPr>
          <w:t>40/12</w:t>
        </w:r>
      </w:hyperlink>
      <w:r w:rsidR="00801B5A" w:rsidRPr="00801B5A">
        <w:rPr>
          <w:rFonts w:ascii="Arial" w:hAnsi="Arial" w:cs="Arial"/>
          <w:shd w:val="clear" w:color="auto" w:fill="FFFFFF"/>
        </w:rPr>
        <w:t> – ZUJF, </w:t>
      </w:r>
      <w:hyperlink r:id="rId15" w:tgtFrame="_blank" w:tooltip="Zakon o ukrepih za uravnoteženje javnih financ občin" w:history="1">
        <w:r w:rsidR="00801B5A" w:rsidRPr="00801B5A">
          <w:rPr>
            <w:rStyle w:val="Hiperpovezava"/>
            <w:rFonts w:ascii="Arial" w:hAnsi="Arial" w:cs="Arial"/>
            <w:color w:val="auto"/>
            <w:u w:val="none"/>
            <w:shd w:val="clear" w:color="auto" w:fill="FFFFFF"/>
          </w:rPr>
          <w:t>14/15</w:t>
        </w:r>
      </w:hyperlink>
      <w:r w:rsidR="00801B5A" w:rsidRPr="00801B5A">
        <w:rPr>
          <w:rFonts w:ascii="Arial" w:hAnsi="Arial" w:cs="Arial"/>
          <w:shd w:val="clear" w:color="auto" w:fill="FFFFFF"/>
        </w:rPr>
        <w:t> – ZUUJFO, </w:t>
      </w:r>
      <w:hyperlink r:id="rId16" w:tgtFrame="_blank" w:tooltip="Zakon o spremembah in dopolnitvah Zakona o vrtcih" w:history="1">
        <w:r w:rsidR="00801B5A" w:rsidRPr="00801B5A">
          <w:rPr>
            <w:rStyle w:val="Hiperpovezava"/>
            <w:rFonts w:ascii="Arial" w:hAnsi="Arial" w:cs="Arial"/>
            <w:color w:val="auto"/>
            <w:u w:val="none"/>
            <w:shd w:val="clear" w:color="auto" w:fill="FFFFFF"/>
          </w:rPr>
          <w:t>55/17</w:t>
        </w:r>
      </w:hyperlink>
      <w:r w:rsidR="00C773EF">
        <w:rPr>
          <w:rFonts w:ascii="Arial" w:hAnsi="Arial" w:cs="Arial"/>
          <w:shd w:val="clear" w:color="auto" w:fill="FFFFFF"/>
        </w:rPr>
        <w:t>,</w:t>
      </w:r>
      <w:r w:rsidR="00801B5A" w:rsidRPr="00801B5A">
        <w:rPr>
          <w:rFonts w:ascii="Arial" w:hAnsi="Arial" w:cs="Arial"/>
          <w:shd w:val="clear" w:color="auto" w:fill="FFFFFF"/>
        </w:rPr>
        <w:t> </w:t>
      </w:r>
      <w:hyperlink r:id="rId17" w:tgtFrame="_blank" w:tooltip="Zakon o spremembah in dopolnitvah Zakona o vrtcih" w:history="1">
        <w:r w:rsidR="00801B5A" w:rsidRPr="00801B5A">
          <w:rPr>
            <w:rStyle w:val="Hiperpovezava"/>
            <w:rFonts w:ascii="Arial" w:hAnsi="Arial" w:cs="Arial"/>
            <w:color w:val="auto"/>
            <w:u w:val="none"/>
            <w:shd w:val="clear" w:color="auto" w:fill="FFFFFF"/>
          </w:rPr>
          <w:t>18/21</w:t>
        </w:r>
      </w:hyperlink>
      <w:r w:rsidR="00C773EF">
        <w:t xml:space="preserve"> in 85/25</w:t>
      </w:r>
      <w:r w:rsidR="00801B5A" w:rsidRPr="00801B5A">
        <w:rPr>
          <w:rFonts w:ascii="Arial" w:hAnsi="Arial" w:cs="Arial"/>
          <w:shd w:val="clear" w:color="auto" w:fill="FFFFFF"/>
        </w:rPr>
        <w:t>)</w:t>
      </w:r>
      <w:r w:rsidR="00801B5A">
        <w:rPr>
          <w:rFonts w:ascii="Arial" w:hAnsi="Arial" w:cs="Arial"/>
        </w:rPr>
        <w:t>,</w:t>
      </w:r>
      <w:r w:rsidRPr="00602229">
        <w:rPr>
          <w:rFonts w:ascii="Arial" w:hAnsi="Arial" w:cs="Arial"/>
          <w:color w:val="FF0000"/>
        </w:rPr>
        <w:t xml:space="preserve"> </w:t>
      </w:r>
      <w:r w:rsidRPr="00801B5A">
        <w:rPr>
          <w:rFonts w:ascii="Arial" w:hAnsi="Arial" w:cs="Arial"/>
        </w:rPr>
        <w:t>določilih</w:t>
      </w:r>
      <w:r w:rsidR="00801B5A" w:rsidRPr="00801B5A">
        <w:rPr>
          <w:rFonts w:ascii="Arial" w:hAnsi="Arial" w:cs="Arial"/>
        </w:rPr>
        <w:t xml:space="preserve"> </w:t>
      </w:r>
      <w:r w:rsidR="00801B5A">
        <w:rPr>
          <w:rFonts w:ascii="Arial" w:hAnsi="Arial" w:cs="Arial"/>
          <w:bCs/>
          <w:shd w:val="clear" w:color="auto" w:fill="FFFFFF"/>
        </w:rPr>
        <w:t xml:space="preserve">Pravilnika o metodologiji za </w:t>
      </w:r>
      <w:r w:rsidR="00801B5A" w:rsidRPr="002B1FF7">
        <w:rPr>
          <w:rFonts w:ascii="Arial" w:hAnsi="Arial" w:cs="Arial"/>
          <w:bCs/>
          <w:shd w:val="clear" w:color="auto" w:fill="FFFFFF"/>
        </w:rPr>
        <w:t xml:space="preserve">oblikovanje cen programov v </w:t>
      </w:r>
      <w:r w:rsidR="00801B5A" w:rsidRPr="00801B5A">
        <w:rPr>
          <w:rFonts w:ascii="Arial" w:hAnsi="Arial" w:cs="Arial"/>
          <w:bCs/>
          <w:shd w:val="clear" w:color="auto" w:fill="FFFFFF"/>
        </w:rPr>
        <w:t>vrtcih, ki izvajajo javno službo (Uradni list RS, št. </w:t>
      </w:r>
      <w:hyperlink r:id="rId18" w:tgtFrame="_blank" w:tooltip="Pravilnik o metodologiji za oblikovanje cen programov v vrtcih, ki izvajajo javno službo" w:history="1">
        <w:r w:rsidR="00801B5A" w:rsidRPr="00801B5A">
          <w:rPr>
            <w:rStyle w:val="Hiperpovezava"/>
            <w:rFonts w:ascii="Arial" w:hAnsi="Arial" w:cs="Arial"/>
            <w:bCs/>
            <w:color w:val="auto"/>
            <w:u w:val="none"/>
            <w:shd w:val="clear" w:color="auto" w:fill="FFFFFF"/>
          </w:rPr>
          <w:t>97/03</w:t>
        </w:r>
      </w:hyperlink>
      <w:r w:rsidR="00801B5A" w:rsidRPr="00801B5A">
        <w:rPr>
          <w:rFonts w:ascii="Arial" w:hAnsi="Arial" w:cs="Arial"/>
          <w:bCs/>
          <w:shd w:val="clear" w:color="auto" w:fill="FFFFFF"/>
        </w:rPr>
        <w:t>, </w:t>
      </w:r>
      <w:hyperlink r:id="rId19" w:tgtFrame="_blank" w:tooltip="Pravilnik o spremembah in dopolnitvah pravilnika o metodologiji za oblikovanje cen programov v vrtcih, ki izvajajo javno službo" w:history="1">
        <w:r w:rsidR="00801B5A" w:rsidRPr="00801B5A">
          <w:rPr>
            <w:rStyle w:val="Hiperpovezava"/>
            <w:rFonts w:ascii="Arial" w:hAnsi="Arial" w:cs="Arial"/>
            <w:bCs/>
            <w:color w:val="auto"/>
            <w:u w:val="none"/>
            <w:shd w:val="clear" w:color="auto" w:fill="FFFFFF"/>
          </w:rPr>
          <w:t>77/05</w:t>
        </w:r>
      </w:hyperlink>
      <w:r w:rsidR="00801B5A" w:rsidRPr="00801B5A">
        <w:rPr>
          <w:rFonts w:ascii="Arial" w:hAnsi="Arial" w:cs="Arial"/>
          <w:bCs/>
          <w:shd w:val="clear" w:color="auto" w:fill="FFFFFF"/>
        </w:rPr>
        <w:t>, </w:t>
      </w:r>
      <w:hyperlink r:id="rId20" w:tgtFrame="_blank" w:tooltip="Pravilnik o spremembah in dopolnitvah Pravilnika o metodologiji za oblikovanje cen programov v vrtcih, ki izvajajo javno službo" w:history="1">
        <w:r w:rsidR="00801B5A" w:rsidRPr="00801B5A">
          <w:rPr>
            <w:rStyle w:val="Hiperpovezava"/>
            <w:rFonts w:ascii="Arial" w:hAnsi="Arial" w:cs="Arial"/>
            <w:bCs/>
            <w:color w:val="auto"/>
            <w:u w:val="none"/>
            <w:shd w:val="clear" w:color="auto" w:fill="FFFFFF"/>
          </w:rPr>
          <w:t>120/05</w:t>
        </w:r>
      </w:hyperlink>
      <w:r w:rsidR="00801B5A" w:rsidRPr="00801B5A">
        <w:rPr>
          <w:rFonts w:ascii="Arial" w:hAnsi="Arial" w:cs="Arial"/>
          <w:bCs/>
          <w:shd w:val="clear" w:color="auto" w:fill="FFFFFF"/>
        </w:rPr>
        <w:t>, </w:t>
      </w:r>
      <w:hyperlink r:id="rId21" w:tgtFrame="_blank" w:tooltip="Pravilnik o spremembah in dopolnitvah Pravilnika o metodologiji za oblikovanje cen programov v vrtcih, ki izvajajo javno službo" w:history="1">
        <w:r w:rsidR="00801B5A" w:rsidRPr="00801B5A">
          <w:rPr>
            <w:rStyle w:val="Hiperpovezava"/>
            <w:rFonts w:ascii="Arial" w:hAnsi="Arial" w:cs="Arial"/>
            <w:bCs/>
            <w:color w:val="auto"/>
            <w:u w:val="none"/>
            <w:shd w:val="clear" w:color="auto" w:fill="FFFFFF"/>
          </w:rPr>
          <w:t>93/15</w:t>
        </w:r>
      </w:hyperlink>
      <w:r w:rsidR="00801B5A" w:rsidRPr="00801B5A">
        <w:rPr>
          <w:rFonts w:ascii="Arial" w:hAnsi="Arial" w:cs="Arial"/>
          <w:bCs/>
          <w:shd w:val="clear" w:color="auto" w:fill="FFFFFF"/>
        </w:rPr>
        <w:t> in </w:t>
      </w:r>
      <w:hyperlink r:id="rId22" w:tgtFrame="_blank" w:tooltip="Pravilnik o spremembah in dopolnitvah Pravilnika o metodologiji za oblikovanje cen programov v vrtcih, ki izvajajo javno službo" w:history="1">
        <w:r w:rsidR="00801B5A" w:rsidRPr="00801B5A">
          <w:rPr>
            <w:rStyle w:val="Hiperpovezava"/>
            <w:rFonts w:ascii="Arial" w:hAnsi="Arial" w:cs="Arial"/>
            <w:bCs/>
            <w:color w:val="auto"/>
            <w:u w:val="none"/>
            <w:shd w:val="clear" w:color="auto" w:fill="FFFFFF"/>
          </w:rPr>
          <w:t>59/19</w:t>
        </w:r>
      </w:hyperlink>
      <w:r w:rsidR="00801B5A" w:rsidRPr="00801B5A">
        <w:rPr>
          <w:rFonts w:ascii="Arial" w:hAnsi="Arial" w:cs="Arial"/>
          <w:bCs/>
          <w:shd w:val="clear" w:color="auto" w:fill="FFFFFF"/>
        </w:rPr>
        <w:t>)</w:t>
      </w:r>
      <w:r w:rsidRPr="00801B5A">
        <w:rPr>
          <w:rFonts w:ascii="Arial" w:hAnsi="Arial" w:cs="Arial"/>
        </w:rPr>
        <w:t xml:space="preserve"> in 7. člena Statuta Občine Selnica ob Dravi</w:t>
      </w:r>
      <w:r w:rsidR="00203D6A" w:rsidRPr="00801B5A">
        <w:rPr>
          <w:rFonts w:ascii="Arial" w:hAnsi="Arial" w:cs="Arial"/>
        </w:rPr>
        <w:t>-UPB</w:t>
      </w:r>
      <w:r w:rsidRPr="00801B5A">
        <w:rPr>
          <w:rFonts w:ascii="Arial" w:hAnsi="Arial" w:cs="Arial"/>
        </w:rPr>
        <w:t xml:space="preserve"> (MUV, št. </w:t>
      </w:r>
      <w:r w:rsidR="00336CBE" w:rsidRPr="00801B5A">
        <w:rPr>
          <w:rFonts w:ascii="Arial" w:hAnsi="Arial" w:cs="Arial"/>
        </w:rPr>
        <w:t>35/</w:t>
      </w:r>
      <w:r w:rsidR="00203D6A" w:rsidRPr="00801B5A">
        <w:rPr>
          <w:rFonts w:ascii="Arial" w:hAnsi="Arial" w:cs="Arial"/>
        </w:rPr>
        <w:t>1</w:t>
      </w:r>
      <w:r w:rsidRPr="00801B5A">
        <w:rPr>
          <w:rFonts w:ascii="Arial" w:hAnsi="Arial" w:cs="Arial"/>
        </w:rPr>
        <w:t>7</w:t>
      </w:r>
      <w:r w:rsidR="002573F2">
        <w:rPr>
          <w:rFonts w:ascii="Arial" w:hAnsi="Arial" w:cs="Arial"/>
        </w:rPr>
        <w:t xml:space="preserve"> – UPB1</w:t>
      </w:r>
      <w:r w:rsidR="00C773EF">
        <w:rPr>
          <w:rFonts w:ascii="Arial" w:hAnsi="Arial" w:cs="Arial"/>
        </w:rPr>
        <w:t xml:space="preserve">, </w:t>
      </w:r>
      <w:r w:rsidR="00E723AE">
        <w:rPr>
          <w:rFonts w:ascii="Arial" w:hAnsi="Arial" w:cs="Arial"/>
        </w:rPr>
        <w:t xml:space="preserve"> </w:t>
      </w:r>
      <w:r w:rsidR="00801B5A" w:rsidRPr="00801B5A">
        <w:rPr>
          <w:rFonts w:ascii="Arial" w:hAnsi="Arial" w:cs="Arial"/>
        </w:rPr>
        <w:t>4/22</w:t>
      </w:r>
      <w:r w:rsidR="00C773EF">
        <w:rPr>
          <w:rFonts w:ascii="Arial" w:hAnsi="Arial" w:cs="Arial"/>
        </w:rPr>
        <w:t xml:space="preserve"> in 12/25</w:t>
      </w:r>
      <w:r w:rsidRPr="00801B5A">
        <w:rPr>
          <w:rFonts w:ascii="Arial" w:hAnsi="Arial" w:cs="Arial"/>
        </w:rPr>
        <w:t xml:space="preserve">) je Občinski svet Občine Selnica ob Dravi na </w:t>
      </w:r>
      <w:r w:rsidR="00801B5A" w:rsidRPr="00801B5A">
        <w:rPr>
          <w:rFonts w:ascii="Arial" w:hAnsi="Arial" w:cs="Arial"/>
        </w:rPr>
        <w:t>..</w:t>
      </w:r>
      <w:r w:rsidR="004E6DD9" w:rsidRPr="00801B5A">
        <w:rPr>
          <w:rFonts w:ascii="Arial" w:hAnsi="Arial" w:cs="Arial"/>
        </w:rPr>
        <w:t xml:space="preserve">. redni </w:t>
      </w:r>
      <w:r w:rsidRPr="00801B5A">
        <w:rPr>
          <w:rFonts w:ascii="Arial" w:hAnsi="Arial" w:cs="Arial"/>
        </w:rPr>
        <w:t>seji, dne</w:t>
      </w:r>
      <w:r w:rsidR="004E6DD9" w:rsidRPr="00801B5A">
        <w:rPr>
          <w:rFonts w:ascii="Arial" w:hAnsi="Arial" w:cs="Arial"/>
        </w:rPr>
        <w:t xml:space="preserve">, </w:t>
      </w:r>
      <w:r w:rsidR="00801B5A" w:rsidRPr="00801B5A">
        <w:rPr>
          <w:rFonts w:ascii="Arial" w:hAnsi="Arial" w:cs="Arial"/>
        </w:rPr>
        <w:t>………….</w:t>
      </w:r>
      <w:r w:rsidRPr="00801B5A">
        <w:rPr>
          <w:rFonts w:ascii="Arial" w:hAnsi="Arial" w:cs="Arial"/>
        </w:rPr>
        <w:t>, sprejel</w:t>
      </w:r>
    </w:p>
    <w:p w14:paraId="35CA6C22" w14:textId="77777777" w:rsidR="00F64BD4" w:rsidRPr="00602229" w:rsidRDefault="00F64BD4" w:rsidP="00005F27">
      <w:pPr>
        <w:spacing w:after="0" w:line="240" w:lineRule="auto"/>
        <w:rPr>
          <w:rFonts w:ascii="Arial" w:hAnsi="Arial" w:cs="Arial"/>
          <w:b/>
          <w:color w:val="FF0000"/>
        </w:rPr>
      </w:pPr>
    </w:p>
    <w:p w14:paraId="31A32341" w14:textId="77777777" w:rsidR="00917277" w:rsidRPr="00602229" w:rsidRDefault="00917277" w:rsidP="00005F27">
      <w:pPr>
        <w:spacing w:after="0" w:line="240" w:lineRule="auto"/>
        <w:rPr>
          <w:rFonts w:ascii="Arial" w:hAnsi="Arial" w:cs="Arial"/>
          <w:b/>
          <w:color w:val="FF0000"/>
        </w:rPr>
      </w:pPr>
    </w:p>
    <w:p w14:paraId="5A8C325A" w14:textId="77777777" w:rsidR="00F64BD4" w:rsidRPr="00801B5A" w:rsidRDefault="00F64BD4" w:rsidP="00005F27">
      <w:pPr>
        <w:spacing w:after="0" w:line="240" w:lineRule="auto"/>
        <w:jc w:val="center"/>
        <w:rPr>
          <w:rFonts w:ascii="Arial" w:hAnsi="Arial" w:cs="Arial"/>
          <w:b/>
        </w:rPr>
      </w:pPr>
      <w:r w:rsidRPr="00801B5A">
        <w:rPr>
          <w:rFonts w:ascii="Arial" w:hAnsi="Arial" w:cs="Arial"/>
          <w:b/>
        </w:rPr>
        <w:t>SKLEP</w:t>
      </w:r>
    </w:p>
    <w:p w14:paraId="4F749A4F" w14:textId="77777777" w:rsidR="00F64BD4" w:rsidRPr="00801B5A" w:rsidRDefault="00F64BD4" w:rsidP="00005F27">
      <w:pPr>
        <w:spacing w:after="0" w:line="240" w:lineRule="auto"/>
        <w:jc w:val="center"/>
        <w:rPr>
          <w:rFonts w:ascii="Arial" w:hAnsi="Arial" w:cs="Arial"/>
          <w:b/>
        </w:rPr>
      </w:pPr>
      <w:r w:rsidRPr="00801B5A">
        <w:rPr>
          <w:rFonts w:ascii="Arial" w:hAnsi="Arial" w:cs="Arial"/>
          <w:b/>
        </w:rPr>
        <w:t>o soglasju k uskladitvi ekonomske cene v javnem vzgojno izobraževalnem zavodu OŠ Selnica ob Dravi</w:t>
      </w:r>
    </w:p>
    <w:p w14:paraId="4750ACF4" w14:textId="77777777" w:rsidR="00917277" w:rsidRPr="00602229" w:rsidRDefault="00917277" w:rsidP="00005F27">
      <w:pPr>
        <w:spacing w:after="0" w:line="240" w:lineRule="auto"/>
        <w:rPr>
          <w:rFonts w:ascii="Arial" w:hAnsi="Arial" w:cs="Arial"/>
          <w:b/>
          <w:color w:val="FF0000"/>
        </w:rPr>
      </w:pPr>
    </w:p>
    <w:p w14:paraId="7D07E7D3" w14:textId="77777777" w:rsidR="00917277" w:rsidRPr="00801B5A" w:rsidRDefault="00917277" w:rsidP="00005F27">
      <w:pPr>
        <w:spacing w:after="0" w:line="240" w:lineRule="auto"/>
        <w:rPr>
          <w:rFonts w:ascii="Arial" w:hAnsi="Arial" w:cs="Arial"/>
          <w:b/>
        </w:rPr>
      </w:pPr>
    </w:p>
    <w:p w14:paraId="5C34D64D" w14:textId="30ACC3BE" w:rsidR="00C773EF" w:rsidRDefault="00C773EF" w:rsidP="00C773EF">
      <w:pPr>
        <w:pStyle w:val="Odstavekseznama"/>
        <w:numPr>
          <w:ilvl w:val="0"/>
          <w:numId w:val="23"/>
        </w:numPr>
        <w:spacing w:after="0" w:line="240" w:lineRule="auto"/>
        <w:jc w:val="center"/>
        <w:rPr>
          <w:rFonts w:ascii="Arial" w:hAnsi="Arial" w:cs="Arial"/>
        </w:rPr>
      </w:pPr>
      <w:r>
        <w:rPr>
          <w:rFonts w:ascii="Arial" w:hAnsi="Arial" w:cs="Arial"/>
        </w:rPr>
        <w:t>člen</w:t>
      </w:r>
    </w:p>
    <w:p w14:paraId="33558C07" w14:textId="4C11A6B2" w:rsidR="00F64BD4" w:rsidRPr="004B0F72" w:rsidRDefault="00F64BD4" w:rsidP="00C773EF">
      <w:pPr>
        <w:pStyle w:val="Odstavekseznama"/>
        <w:spacing w:after="0" w:line="240" w:lineRule="auto"/>
        <w:rPr>
          <w:rFonts w:ascii="Arial" w:hAnsi="Arial" w:cs="Arial"/>
        </w:rPr>
      </w:pPr>
      <w:r w:rsidRPr="004B0F72">
        <w:rPr>
          <w:rFonts w:ascii="Arial" w:hAnsi="Arial" w:cs="Arial"/>
        </w:rPr>
        <w:t xml:space="preserve">V javnem vzgojno izobraževalnem zavodu OŠ Selnica ob Dravi se ekonomska cena programov uskladi ter se določi nova cena programov predšolske vzgoje, ki velja od 1. </w:t>
      </w:r>
      <w:r w:rsidR="00FC2E2C">
        <w:rPr>
          <w:rFonts w:ascii="Arial" w:hAnsi="Arial" w:cs="Arial"/>
        </w:rPr>
        <w:t>5</w:t>
      </w:r>
      <w:r w:rsidR="00203D6A" w:rsidRPr="004B0F72">
        <w:rPr>
          <w:rFonts w:ascii="Arial" w:hAnsi="Arial" w:cs="Arial"/>
        </w:rPr>
        <w:t>. 20</w:t>
      </w:r>
      <w:r w:rsidR="00801B5A" w:rsidRPr="004B0F72">
        <w:rPr>
          <w:rFonts w:ascii="Arial" w:hAnsi="Arial" w:cs="Arial"/>
        </w:rPr>
        <w:t>2</w:t>
      </w:r>
      <w:r w:rsidR="00FC2E2C">
        <w:rPr>
          <w:rFonts w:ascii="Arial" w:hAnsi="Arial" w:cs="Arial"/>
        </w:rPr>
        <w:t>6</w:t>
      </w:r>
      <w:r w:rsidRPr="004B0F72">
        <w:rPr>
          <w:rFonts w:ascii="Arial" w:hAnsi="Arial" w:cs="Arial"/>
        </w:rPr>
        <w:t xml:space="preserve"> dalje:</w:t>
      </w:r>
    </w:p>
    <w:p w14:paraId="73E9C47A" w14:textId="77777777" w:rsidR="00F64BD4" w:rsidRPr="00602229" w:rsidRDefault="00F64BD4" w:rsidP="00005F27">
      <w:pPr>
        <w:spacing w:after="0" w:line="240" w:lineRule="auto"/>
        <w:rPr>
          <w:rFonts w:ascii="Arial" w:hAnsi="Arial" w:cs="Arial"/>
          <w:color w:val="FF0000"/>
        </w:rPr>
      </w:pPr>
    </w:p>
    <w:tbl>
      <w:tblPr>
        <w:tblStyle w:val="Tabelamrea"/>
        <w:tblW w:w="6206" w:type="dxa"/>
        <w:jc w:val="center"/>
        <w:tblLook w:val="04A0" w:firstRow="1" w:lastRow="0" w:firstColumn="1" w:lastColumn="0" w:noHBand="0" w:noVBand="1"/>
      </w:tblPr>
      <w:tblGrid>
        <w:gridCol w:w="3797"/>
        <w:gridCol w:w="2409"/>
      </w:tblGrid>
      <w:tr w:rsidR="00E723AE" w:rsidRPr="00BB6ED5" w14:paraId="64BF1CEE" w14:textId="77777777" w:rsidTr="00BB6ED5">
        <w:trPr>
          <w:jc w:val="center"/>
        </w:trPr>
        <w:tc>
          <w:tcPr>
            <w:tcW w:w="3797" w:type="dxa"/>
          </w:tcPr>
          <w:p w14:paraId="6A2377A6" w14:textId="77777777" w:rsidR="00E723AE" w:rsidRPr="00BB6ED5" w:rsidRDefault="00E723AE" w:rsidP="00BB6ED5">
            <w:pPr>
              <w:jc w:val="center"/>
              <w:rPr>
                <w:rFonts w:ascii="Arial" w:hAnsi="Arial" w:cs="Arial"/>
                <w:b/>
                <w:bCs/>
              </w:rPr>
            </w:pPr>
            <w:r w:rsidRPr="00BB6ED5">
              <w:rPr>
                <w:rFonts w:ascii="Arial" w:hAnsi="Arial" w:cs="Arial"/>
                <w:b/>
                <w:bCs/>
              </w:rPr>
              <w:t>Vrsta programa</w:t>
            </w:r>
          </w:p>
        </w:tc>
        <w:tc>
          <w:tcPr>
            <w:tcW w:w="2409" w:type="dxa"/>
          </w:tcPr>
          <w:p w14:paraId="6DB21AE8" w14:textId="77777777" w:rsidR="00E723AE" w:rsidRPr="00BB6ED5" w:rsidRDefault="00E723AE" w:rsidP="00BB6ED5">
            <w:pPr>
              <w:jc w:val="center"/>
              <w:rPr>
                <w:rFonts w:ascii="Arial" w:hAnsi="Arial" w:cs="Arial"/>
                <w:b/>
                <w:bCs/>
              </w:rPr>
            </w:pPr>
            <w:r w:rsidRPr="00BB6ED5">
              <w:rPr>
                <w:rFonts w:ascii="Arial" w:hAnsi="Arial" w:cs="Arial"/>
                <w:b/>
                <w:bCs/>
              </w:rPr>
              <w:t>Ekonomska cena programa v EUR</w:t>
            </w:r>
          </w:p>
        </w:tc>
      </w:tr>
      <w:tr w:rsidR="00E723AE" w:rsidRPr="00602229" w14:paraId="60942AA9" w14:textId="77777777" w:rsidTr="00BB6ED5">
        <w:trPr>
          <w:jc w:val="center"/>
        </w:trPr>
        <w:tc>
          <w:tcPr>
            <w:tcW w:w="3797" w:type="dxa"/>
          </w:tcPr>
          <w:p w14:paraId="12C5D0F9" w14:textId="77777777" w:rsidR="00E723AE" w:rsidRPr="00801B5A" w:rsidRDefault="00E723AE" w:rsidP="00F5455B">
            <w:pPr>
              <w:rPr>
                <w:rFonts w:ascii="Arial" w:hAnsi="Arial" w:cs="Arial"/>
              </w:rPr>
            </w:pPr>
            <w:r w:rsidRPr="00801B5A">
              <w:rPr>
                <w:rFonts w:ascii="Arial" w:hAnsi="Arial" w:cs="Arial"/>
              </w:rPr>
              <w:t>Vrtec Kobanček - prvo starostno obdobje</w:t>
            </w:r>
          </w:p>
        </w:tc>
        <w:tc>
          <w:tcPr>
            <w:tcW w:w="2409" w:type="dxa"/>
            <w:vAlign w:val="center"/>
          </w:tcPr>
          <w:p w14:paraId="49EE9342" w14:textId="4EA38249" w:rsidR="00E723AE" w:rsidRPr="00FC2E2C" w:rsidRDefault="00C773EF" w:rsidP="00BB6ED5">
            <w:pPr>
              <w:jc w:val="center"/>
              <w:rPr>
                <w:rFonts w:ascii="Arial" w:hAnsi="Arial" w:cs="Arial"/>
                <w:color w:val="EE0000"/>
              </w:rPr>
            </w:pPr>
            <w:r>
              <w:rPr>
                <w:rFonts w:ascii="Arial" w:hAnsi="Arial" w:cs="Arial"/>
                <w:color w:val="EE0000"/>
              </w:rPr>
              <w:t>768,55</w:t>
            </w:r>
          </w:p>
        </w:tc>
      </w:tr>
      <w:tr w:rsidR="00E723AE" w:rsidRPr="00602229" w14:paraId="1B58AB80" w14:textId="77777777" w:rsidTr="00BB6ED5">
        <w:trPr>
          <w:jc w:val="center"/>
        </w:trPr>
        <w:tc>
          <w:tcPr>
            <w:tcW w:w="3797" w:type="dxa"/>
          </w:tcPr>
          <w:p w14:paraId="2F356D83" w14:textId="77777777" w:rsidR="00E723AE" w:rsidRPr="00801B5A" w:rsidRDefault="00E723AE" w:rsidP="00F5455B">
            <w:pPr>
              <w:rPr>
                <w:rFonts w:ascii="Arial" w:hAnsi="Arial" w:cs="Arial"/>
              </w:rPr>
            </w:pPr>
            <w:r w:rsidRPr="00801B5A">
              <w:rPr>
                <w:rFonts w:ascii="Arial" w:hAnsi="Arial" w:cs="Arial"/>
              </w:rPr>
              <w:t>Vrtec Kobanček – drugo starostno obdobje</w:t>
            </w:r>
          </w:p>
        </w:tc>
        <w:tc>
          <w:tcPr>
            <w:tcW w:w="2409" w:type="dxa"/>
            <w:vAlign w:val="center"/>
          </w:tcPr>
          <w:p w14:paraId="2FB70572" w14:textId="296ED20E" w:rsidR="00E723AE" w:rsidRPr="00FC2E2C" w:rsidRDefault="00C773EF" w:rsidP="00BB6ED5">
            <w:pPr>
              <w:jc w:val="center"/>
              <w:rPr>
                <w:rFonts w:ascii="Arial" w:hAnsi="Arial" w:cs="Arial"/>
                <w:color w:val="EE0000"/>
              </w:rPr>
            </w:pPr>
            <w:r>
              <w:rPr>
                <w:rFonts w:ascii="Arial" w:hAnsi="Arial" w:cs="Arial"/>
                <w:color w:val="EE0000"/>
              </w:rPr>
              <w:t>660,23</w:t>
            </w:r>
          </w:p>
        </w:tc>
      </w:tr>
      <w:tr w:rsidR="00E723AE" w:rsidRPr="00602229" w14:paraId="251BFCB5" w14:textId="77777777" w:rsidTr="00BB6ED5">
        <w:trPr>
          <w:jc w:val="center"/>
        </w:trPr>
        <w:tc>
          <w:tcPr>
            <w:tcW w:w="3797" w:type="dxa"/>
          </w:tcPr>
          <w:p w14:paraId="33B8131C" w14:textId="77777777" w:rsidR="00E723AE" w:rsidRPr="00801B5A" w:rsidRDefault="00E723AE" w:rsidP="00F5455B">
            <w:pPr>
              <w:rPr>
                <w:rFonts w:ascii="Arial" w:hAnsi="Arial" w:cs="Arial"/>
              </w:rPr>
            </w:pPr>
            <w:r w:rsidRPr="00801B5A">
              <w:rPr>
                <w:rFonts w:ascii="Arial" w:hAnsi="Arial" w:cs="Arial"/>
              </w:rPr>
              <w:t>Vrtec Sv. Duh na Ostrem Vrhu – celodnevni program – kombiniran oddelek</w:t>
            </w:r>
          </w:p>
        </w:tc>
        <w:tc>
          <w:tcPr>
            <w:tcW w:w="2409" w:type="dxa"/>
            <w:vAlign w:val="center"/>
          </w:tcPr>
          <w:p w14:paraId="37C1E932" w14:textId="5BBDBDCF" w:rsidR="00E723AE" w:rsidRPr="00FC2E2C" w:rsidRDefault="00C773EF" w:rsidP="00BB6ED5">
            <w:pPr>
              <w:jc w:val="center"/>
              <w:rPr>
                <w:rFonts w:ascii="Arial" w:hAnsi="Arial" w:cs="Arial"/>
                <w:color w:val="EE0000"/>
              </w:rPr>
            </w:pPr>
            <w:r>
              <w:rPr>
                <w:rFonts w:ascii="Arial" w:hAnsi="Arial" w:cs="Arial"/>
                <w:color w:val="EE0000"/>
              </w:rPr>
              <w:t>511,70</w:t>
            </w:r>
          </w:p>
        </w:tc>
      </w:tr>
    </w:tbl>
    <w:p w14:paraId="3DBA618E" w14:textId="77777777" w:rsidR="003231A6" w:rsidRPr="004B0F72" w:rsidRDefault="003231A6" w:rsidP="004B0F72">
      <w:pPr>
        <w:pStyle w:val="Odstavekseznama"/>
        <w:spacing w:after="0" w:line="240" w:lineRule="auto"/>
        <w:jc w:val="both"/>
        <w:rPr>
          <w:rFonts w:ascii="Arial" w:hAnsi="Arial" w:cs="Arial"/>
          <w:color w:val="FF0000"/>
        </w:rPr>
      </w:pPr>
    </w:p>
    <w:p w14:paraId="323AA9E6" w14:textId="688AAC41" w:rsidR="00C773EF" w:rsidRDefault="00C773EF" w:rsidP="00C773EF">
      <w:pPr>
        <w:pStyle w:val="Odstavekseznama"/>
        <w:numPr>
          <w:ilvl w:val="0"/>
          <w:numId w:val="23"/>
        </w:numPr>
        <w:spacing w:after="0"/>
        <w:jc w:val="center"/>
        <w:rPr>
          <w:rFonts w:ascii="Arial" w:hAnsi="Arial" w:cs="Arial"/>
          <w:bCs/>
        </w:rPr>
      </w:pPr>
      <w:r>
        <w:rPr>
          <w:rFonts w:ascii="Arial" w:hAnsi="Arial" w:cs="Arial"/>
          <w:bCs/>
        </w:rPr>
        <w:t>člen</w:t>
      </w:r>
    </w:p>
    <w:p w14:paraId="26855436" w14:textId="22A86BC2" w:rsidR="00C773EF" w:rsidRDefault="00C773EF" w:rsidP="00C773EF">
      <w:pPr>
        <w:pStyle w:val="Odstavekseznama"/>
        <w:spacing w:after="0"/>
        <w:jc w:val="both"/>
        <w:rPr>
          <w:rFonts w:ascii="Arial" w:hAnsi="Arial" w:cs="Arial"/>
          <w:bCs/>
        </w:rPr>
      </w:pPr>
      <w:r w:rsidRPr="00C773EF">
        <w:rPr>
          <w:rFonts w:ascii="Arial" w:hAnsi="Arial" w:cs="Arial"/>
          <w:bCs/>
        </w:rPr>
        <w:t xml:space="preserve">V kolikor starši predčasno obvestijo vrtec o otrokovi odsotnosti ali to odsotnost sporočijo do 8. ure na dan odsotnosti, se cena programa kot osnova za plačilo zniža za stroške neporabljenih živil z istim dnem, ko je otrok odsoten. </w:t>
      </w:r>
    </w:p>
    <w:p w14:paraId="60B648BF" w14:textId="77777777" w:rsidR="00C773EF" w:rsidRDefault="00C773EF" w:rsidP="00C773EF">
      <w:pPr>
        <w:pStyle w:val="Odstavekseznama"/>
        <w:spacing w:after="0"/>
        <w:jc w:val="both"/>
        <w:rPr>
          <w:rFonts w:ascii="Arial" w:hAnsi="Arial" w:cs="Arial"/>
          <w:bCs/>
        </w:rPr>
      </w:pPr>
      <w:r w:rsidRPr="00C773EF">
        <w:rPr>
          <w:rFonts w:ascii="Arial" w:hAnsi="Arial" w:cs="Arial"/>
          <w:bCs/>
        </w:rPr>
        <w:t xml:space="preserve">V kolikor starši odsotnost otroka za obdobje vsaj dveh ali več dni sporočijo po 8. uri, se cena programa zniža z naslednjim dnem otrokove odsotnosti. </w:t>
      </w:r>
    </w:p>
    <w:p w14:paraId="64335DB4" w14:textId="219EB5EF" w:rsidR="00C773EF" w:rsidRDefault="00C773EF" w:rsidP="00C773EF">
      <w:pPr>
        <w:pStyle w:val="Odstavekseznama"/>
        <w:spacing w:after="0"/>
        <w:jc w:val="both"/>
        <w:rPr>
          <w:rFonts w:ascii="Arial" w:hAnsi="Arial" w:cs="Arial"/>
          <w:bCs/>
        </w:rPr>
      </w:pPr>
      <w:r w:rsidRPr="00C773EF">
        <w:rPr>
          <w:rFonts w:ascii="Arial" w:hAnsi="Arial" w:cs="Arial"/>
          <w:bCs/>
        </w:rPr>
        <w:t xml:space="preserve">V kolikor starši odsotnost otroka za posamezni dan ali daljše obdobje ne sporočijo, se cena programa ne zniža (to se pojmuje kot neopravičena odsotnost). To velja tudi v primeru, ko starši odsotnost za tekoči dan sporočijo po 8. uri. </w:t>
      </w:r>
    </w:p>
    <w:p w14:paraId="09EFF30D" w14:textId="63FC6173" w:rsidR="00C773EF" w:rsidRDefault="00C773EF" w:rsidP="00C773EF">
      <w:pPr>
        <w:pStyle w:val="Odstavekseznama"/>
        <w:spacing w:after="0"/>
        <w:jc w:val="both"/>
        <w:rPr>
          <w:rFonts w:ascii="Arial" w:hAnsi="Arial" w:cs="Arial"/>
          <w:bCs/>
        </w:rPr>
      </w:pPr>
      <w:r w:rsidRPr="00C773EF">
        <w:rPr>
          <w:rFonts w:ascii="Arial" w:hAnsi="Arial" w:cs="Arial"/>
          <w:bCs/>
        </w:rPr>
        <w:t>V času počitnic je potrebno nujno prijaviti ali odjaviti otroka do dogovorjenega datuma, določenega s strani vodstva. V kolikor je otrok prijavljen in ga nato ni v vrtec oz. ga starši niso odjavili pravočasno (v poletnih počitnicah to pomeni vsaj 1 teden prej), se cena programa zaradi organizacije dela zaposlenih in naročila živil ne zniža.</w:t>
      </w:r>
    </w:p>
    <w:p w14:paraId="52E99519" w14:textId="77777777" w:rsidR="00C773EF" w:rsidRDefault="00C773EF" w:rsidP="00C773EF">
      <w:pPr>
        <w:pStyle w:val="Odstavekseznama"/>
        <w:spacing w:after="0"/>
        <w:jc w:val="both"/>
        <w:rPr>
          <w:rFonts w:ascii="Arial" w:hAnsi="Arial" w:cs="Arial"/>
          <w:bCs/>
        </w:rPr>
      </w:pPr>
    </w:p>
    <w:p w14:paraId="3792A4F4" w14:textId="2ACE1F9F" w:rsidR="00C773EF" w:rsidRDefault="00C773EF" w:rsidP="00C773EF">
      <w:pPr>
        <w:pStyle w:val="Odstavekseznama"/>
        <w:numPr>
          <w:ilvl w:val="0"/>
          <w:numId w:val="23"/>
        </w:numPr>
        <w:spacing w:after="0"/>
        <w:jc w:val="center"/>
        <w:rPr>
          <w:rFonts w:ascii="Arial" w:hAnsi="Arial" w:cs="Arial"/>
          <w:bCs/>
        </w:rPr>
      </w:pPr>
      <w:r>
        <w:rPr>
          <w:rFonts w:ascii="Arial" w:hAnsi="Arial" w:cs="Arial"/>
          <w:bCs/>
        </w:rPr>
        <w:t>člen</w:t>
      </w:r>
    </w:p>
    <w:p w14:paraId="323D4819" w14:textId="3F09AD52" w:rsidR="004B0F72" w:rsidRDefault="004B0F72" w:rsidP="00C773EF">
      <w:pPr>
        <w:pStyle w:val="Odstavekseznama"/>
        <w:spacing w:after="0"/>
        <w:jc w:val="both"/>
        <w:rPr>
          <w:rFonts w:ascii="Arial" w:hAnsi="Arial" w:cs="Arial"/>
          <w:bCs/>
        </w:rPr>
      </w:pPr>
      <w:r w:rsidRPr="004B0F72">
        <w:rPr>
          <w:rFonts w:ascii="Arial" w:hAnsi="Arial" w:cs="Arial"/>
          <w:bCs/>
        </w:rPr>
        <w:t xml:space="preserve">Z veljavnostjo tega sklepa preneha veljati Sklep o soglasju k uskladitvi ekonomske cene v javnem vzgojno izobraževalnem zavodu OŠ Selnica ob Dravi (MUV, št. </w:t>
      </w:r>
      <w:r w:rsidR="00C773EF">
        <w:rPr>
          <w:rFonts w:ascii="Arial" w:hAnsi="Arial" w:cs="Arial"/>
          <w:bCs/>
        </w:rPr>
        <w:t xml:space="preserve">6/25 in </w:t>
      </w:r>
      <w:r w:rsidR="00017540">
        <w:rPr>
          <w:rFonts w:ascii="Arial" w:hAnsi="Arial" w:cs="Arial"/>
          <w:bCs/>
        </w:rPr>
        <w:t>1</w:t>
      </w:r>
      <w:r w:rsidR="00C773EF">
        <w:rPr>
          <w:rFonts w:ascii="Arial" w:hAnsi="Arial" w:cs="Arial"/>
          <w:bCs/>
        </w:rPr>
        <w:t>8</w:t>
      </w:r>
      <w:r w:rsidRPr="004B0F72">
        <w:rPr>
          <w:rFonts w:ascii="Arial" w:hAnsi="Arial" w:cs="Arial"/>
          <w:bCs/>
        </w:rPr>
        <w:t>/</w:t>
      </w:r>
      <w:r w:rsidR="00017540">
        <w:rPr>
          <w:rFonts w:ascii="Arial" w:hAnsi="Arial" w:cs="Arial"/>
          <w:bCs/>
        </w:rPr>
        <w:t>2</w:t>
      </w:r>
      <w:r w:rsidR="00C773EF">
        <w:rPr>
          <w:rFonts w:ascii="Arial" w:hAnsi="Arial" w:cs="Arial"/>
          <w:bCs/>
        </w:rPr>
        <w:t>5</w:t>
      </w:r>
      <w:r w:rsidRPr="004B0F72">
        <w:rPr>
          <w:rFonts w:ascii="Arial" w:hAnsi="Arial" w:cs="Arial"/>
          <w:bCs/>
        </w:rPr>
        <w:t>)</w:t>
      </w:r>
      <w:r w:rsidR="00E723AE">
        <w:rPr>
          <w:rFonts w:ascii="Arial" w:hAnsi="Arial" w:cs="Arial"/>
          <w:bCs/>
        </w:rPr>
        <w:t>.</w:t>
      </w:r>
    </w:p>
    <w:p w14:paraId="7403B3CE" w14:textId="77777777" w:rsidR="00E723AE" w:rsidRPr="00E723AE" w:rsidRDefault="00E723AE" w:rsidP="00E723AE">
      <w:pPr>
        <w:spacing w:after="0"/>
        <w:ind w:left="360"/>
        <w:jc w:val="both"/>
        <w:rPr>
          <w:rFonts w:ascii="Arial" w:hAnsi="Arial" w:cs="Arial"/>
          <w:bCs/>
        </w:rPr>
      </w:pPr>
    </w:p>
    <w:p w14:paraId="4D15E60A" w14:textId="6DC53232" w:rsidR="00F64BD4" w:rsidRPr="004B0F72" w:rsidRDefault="00F64BD4" w:rsidP="005739E8">
      <w:pPr>
        <w:pStyle w:val="Odstavekseznama"/>
        <w:numPr>
          <w:ilvl w:val="0"/>
          <w:numId w:val="23"/>
        </w:numPr>
        <w:spacing w:after="0" w:line="240" w:lineRule="auto"/>
        <w:jc w:val="both"/>
        <w:rPr>
          <w:rFonts w:ascii="Arial" w:hAnsi="Arial" w:cs="Arial"/>
          <w:bCs/>
        </w:rPr>
      </w:pPr>
      <w:r w:rsidRPr="004B0F72">
        <w:rPr>
          <w:rFonts w:ascii="Arial" w:hAnsi="Arial" w:cs="Arial"/>
        </w:rPr>
        <w:t xml:space="preserve">Ta sklep se objavi v Medobčinskem uradnem vestniku in začne veljati naslednji dan po objavi, uporablja se od 1. </w:t>
      </w:r>
      <w:r w:rsidR="00FC2E2C">
        <w:rPr>
          <w:rFonts w:ascii="Arial" w:hAnsi="Arial" w:cs="Arial"/>
        </w:rPr>
        <w:t>5</w:t>
      </w:r>
      <w:r w:rsidRPr="004B0F72">
        <w:rPr>
          <w:rFonts w:ascii="Arial" w:hAnsi="Arial" w:cs="Arial"/>
        </w:rPr>
        <w:t>. 20</w:t>
      </w:r>
      <w:r w:rsidR="00A64724" w:rsidRPr="004B0F72">
        <w:rPr>
          <w:rFonts w:ascii="Arial" w:hAnsi="Arial" w:cs="Arial"/>
        </w:rPr>
        <w:t>2</w:t>
      </w:r>
      <w:r w:rsidR="00FC2E2C">
        <w:rPr>
          <w:rFonts w:ascii="Arial" w:hAnsi="Arial" w:cs="Arial"/>
        </w:rPr>
        <w:t>6</w:t>
      </w:r>
      <w:r w:rsidRPr="004B0F72">
        <w:rPr>
          <w:rFonts w:ascii="Arial" w:hAnsi="Arial" w:cs="Arial"/>
        </w:rPr>
        <w:t xml:space="preserve"> dalje.</w:t>
      </w:r>
    </w:p>
    <w:p w14:paraId="5C26DF61" w14:textId="77777777" w:rsidR="00F64BD4" w:rsidRPr="00A64724" w:rsidRDefault="00F64BD4" w:rsidP="00005F27">
      <w:pPr>
        <w:spacing w:after="0" w:line="240" w:lineRule="auto"/>
        <w:rPr>
          <w:rFonts w:ascii="Arial" w:hAnsi="Arial" w:cs="Arial"/>
        </w:rPr>
      </w:pPr>
    </w:p>
    <w:p w14:paraId="5A546C98" w14:textId="77777777" w:rsidR="00F64BD4" w:rsidRPr="00A64724" w:rsidRDefault="00F64BD4" w:rsidP="00005F27">
      <w:pPr>
        <w:spacing w:after="0" w:line="240" w:lineRule="auto"/>
        <w:rPr>
          <w:rFonts w:ascii="Arial" w:hAnsi="Arial" w:cs="Arial"/>
        </w:rPr>
      </w:pPr>
    </w:p>
    <w:p w14:paraId="73D6F3AF" w14:textId="6A9292F1" w:rsidR="00F64BD4" w:rsidRPr="00A64724" w:rsidRDefault="00F64BD4" w:rsidP="00005F27">
      <w:pPr>
        <w:spacing w:after="0" w:line="240" w:lineRule="auto"/>
        <w:rPr>
          <w:rFonts w:ascii="Arial" w:hAnsi="Arial" w:cs="Arial"/>
        </w:rPr>
      </w:pPr>
      <w:r w:rsidRPr="00A64724">
        <w:rPr>
          <w:rFonts w:ascii="Arial" w:hAnsi="Arial" w:cs="Arial"/>
        </w:rPr>
        <w:t>Številka:</w:t>
      </w:r>
      <w:r w:rsidR="004B0F72">
        <w:rPr>
          <w:rFonts w:ascii="Arial" w:hAnsi="Arial" w:cs="Arial"/>
        </w:rPr>
        <w:t xml:space="preserve"> 60</w:t>
      </w:r>
      <w:r w:rsidR="00FC2E2C">
        <w:rPr>
          <w:rFonts w:ascii="Arial" w:hAnsi="Arial" w:cs="Arial"/>
        </w:rPr>
        <w:t>0</w:t>
      </w:r>
      <w:r w:rsidR="004B0F72">
        <w:rPr>
          <w:rFonts w:ascii="Arial" w:hAnsi="Arial" w:cs="Arial"/>
        </w:rPr>
        <w:t>-</w:t>
      </w:r>
      <w:r w:rsidR="00FC2E2C">
        <w:rPr>
          <w:rFonts w:ascii="Arial" w:hAnsi="Arial" w:cs="Arial"/>
        </w:rPr>
        <w:t>0004/2026</w:t>
      </w:r>
      <w:r w:rsidRPr="00A64724">
        <w:rPr>
          <w:rFonts w:ascii="Arial" w:hAnsi="Arial" w:cs="Arial"/>
        </w:rPr>
        <w:t xml:space="preserve"> </w:t>
      </w:r>
    </w:p>
    <w:p w14:paraId="184F7311" w14:textId="0552300B" w:rsidR="00F64BD4" w:rsidRPr="00A64724" w:rsidRDefault="00F64BD4" w:rsidP="00005F27">
      <w:pPr>
        <w:spacing w:after="0" w:line="240" w:lineRule="auto"/>
        <w:rPr>
          <w:rFonts w:ascii="Arial" w:hAnsi="Arial" w:cs="Arial"/>
        </w:rPr>
      </w:pPr>
      <w:r w:rsidRPr="00A64724">
        <w:rPr>
          <w:rFonts w:ascii="Arial" w:hAnsi="Arial" w:cs="Arial"/>
        </w:rPr>
        <w:t xml:space="preserve">Datum: </w:t>
      </w:r>
      <w:r w:rsidR="004E6DD9" w:rsidRPr="00A64724">
        <w:rPr>
          <w:rFonts w:ascii="Arial" w:hAnsi="Arial" w:cs="Arial"/>
        </w:rPr>
        <w:t xml:space="preserve">  </w:t>
      </w:r>
    </w:p>
    <w:p w14:paraId="3AFE1BA2" w14:textId="77777777" w:rsidR="00F64BD4" w:rsidRPr="00A64724" w:rsidRDefault="00F64BD4" w:rsidP="00005F27">
      <w:pPr>
        <w:spacing w:after="0" w:line="240" w:lineRule="auto"/>
        <w:rPr>
          <w:rFonts w:ascii="Arial" w:hAnsi="Arial" w:cs="Arial"/>
        </w:rPr>
      </w:pPr>
    </w:p>
    <w:p w14:paraId="4176E221" w14:textId="77777777" w:rsidR="001F25E8" w:rsidRPr="00A64724" w:rsidRDefault="001F25E8" w:rsidP="001F25E8">
      <w:pPr>
        <w:spacing w:after="0" w:line="240" w:lineRule="auto"/>
        <w:rPr>
          <w:rFonts w:ascii="Arial" w:hAnsi="Arial" w:cs="Arial"/>
        </w:rPr>
      </w:pPr>
    </w:p>
    <w:p w14:paraId="08CDE262" w14:textId="77777777" w:rsidR="001F25E8" w:rsidRPr="00A64724" w:rsidRDefault="001F25E8" w:rsidP="001F25E8">
      <w:pPr>
        <w:spacing w:after="0" w:line="240" w:lineRule="auto"/>
        <w:rPr>
          <w:rFonts w:ascii="Arial" w:hAnsi="Arial" w:cs="Arial"/>
        </w:rPr>
      </w:pPr>
      <w:r w:rsidRPr="00A64724">
        <w:rPr>
          <w:rFonts w:ascii="Arial" w:hAnsi="Arial" w:cs="Arial"/>
        </w:rPr>
        <w:t xml:space="preserve">                                                                                     dr. Vlasta KRMELJ, univ. dipl. inž.</w:t>
      </w:r>
    </w:p>
    <w:p w14:paraId="5D728DA3" w14:textId="77777777" w:rsidR="001F25E8" w:rsidRPr="00A64724" w:rsidRDefault="001F25E8" w:rsidP="001F25E8">
      <w:pPr>
        <w:spacing w:after="0" w:line="240" w:lineRule="auto"/>
        <w:rPr>
          <w:rFonts w:ascii="Arial" w:hAnsi="Arial" w:cs="Arial"/>
        </w:rPr>
      </w:pPr>
      <w:r w:rsidRPr="00A64724">
        <w:rPr>
          <w:rFonts w:ascii="Arial" w:hAnsi="Arial" w:cs="Arial"/>
        </w:rPr>
        <w:t xml:space="preserve">                                                                                                        ŽUPANJA</w:t>
      </w:r>
    </w:p>
    <w:p w14:paraId="0EB07D5C" w14:textId="77777777" w:rsidR="00A64724" w:rsidRDefault="00A64724" w:rsidP="004E6DD9">
      <w:pPr>
        <w:spacing w:line="240" w:lineRule="auto"/>
        <w:rPr>
          <w:rFonts w:ascii="Arial" w:hAnsi="Arial" w:cs="Arial"/>
          <w:b/>
        </w:rPr>
      </w:pPr>
    </w:p>
    <w:p w14:paraId="23C5EF6A" w14:textId="77777777" w:rsidR="00886A53" w:rsidRDefault="00886A53" w:rsidP="004E6DD9">
      <w:pPr>
        <w:spacing w:line="240" w:lineRule="auto"/>
        <w:rPr>
          <w:rFonts w:ascii="Arial" w:hAnsi="Arial" w:cs="Arial"/>
          <w:b/>
        </w:rPr>
      </w:pPr>
    </w:p>
    <w:p w14:paraId="7B7E89CD" w14:textId="77777777" w:rsidR="00E723AE" w:rsidRDefault="00E723AE" w:rsidP="004E6DD9">
      <w:pPr>
        <w:spacing w:line="240" w:lineRule="auto"/>
        <w:rPr>
          <w:rFonts w:ascii="Arial" w:hAnsi="Arial" w:cs="Arial"/>
          <w:b/>
        </w:rPr>
      </w:pPr>
    </w:p>
    <w:p w14:paraId="40796493" w14:textId="77777777" w:rsidR="00E723AE" w:rsidRDefault="00E723AE" w:rsidP="004E6DD9">
      <w:pPr>
        <w:spacing w:line="240" w:lineRule="auto"/>
        <w:rPr>
          <w:rFonts w:ascii="Arial" w:hAnsi="Arial" w:cs="Arial"/>
          <w:b/>
        </w:rPr>
      </w:pPr>
    </w:p>
    <w:p w14:paraId="0C1432D9" w14:textId="77777777" w:rsidR="00E723AE" w:rsidRDefault="00E723AE" w:rsidP="004E6DD9">
      <w:pPr>
        <w:spacing w:line="240" w:lineRule="auto"/>
        <w:rPr>
          <w:rFonts w:ascii="Arial" w:hAnsi="Arial" w:cs="Arial"/>
          <w:b/>
        </w:rPr>
      </w:pPr>
    </w:p>
    <w:p w14:paraId="1DB18CC3" w14:textId="77777777" w:rsidR="00C773EF" w:rsidRDefault="00C773EF" w:rsidP="004E6DD9">
      <w:pPr>
        <w:spacing w:line="240" w:lineRule="auto"/>
        <w:rPr>
          <w:rFonts w:ascii="Arial" w:hAnsi="Arial" w:cs="Arial"/>
          <w:b/>
        </w:rPr>
      </w:pPr>
    </w:p>
    <w:p w14:paraId="0E631778" w14:textId="77777777" w:rsidR="00C773EF" w:rsidRDefault="00C773EF" w:rsidP="004E6DD9">
      <w:pPr>
        <w:spacing w:line="240" w:lineRule="auto"/>
        <w:rPr>
          <w:rFonts w:ascii="Arial" w:hAnsi="Arial" w:cs="Arial"/>
          <w:b/>
        </w:rPr>
      </w:pPr>
    </w:p>
    <w:p w14:paraId="1E679831" w14:textId="77777777" w:rsidR="00C773EF" w:rsidRDefault="00C773EF" w:rsidP="004E6DD9">
      <w:pPr>
        <w:spacing w:line="240" w:lineRule="auto"/>
        <w:rPr>
          <w:rFonts w:ascii="Arial" w:hAnsi="Arial" w:cs="Arial"/>
          <w:b/>
        </w:rPr>
      </w:pPr>
    </w:p>
    <w:p w14:paraId="2D19F1C5" w14:textId="77777777" w:rsidR="00C773EF" w:rsidRDefault="00C773EF" w:rsidP="004E6DD9">
      <w:pPr>
        <w:spacing w:line="240" w:lineRule="auto"/>
        <w:rPr>
          <w:rFonts w:ascii="Arial" w:hAnsi="Arial" w:cs="Arial"/>
          <w:b/>
        </w:rPr>
      </w:pPr>
    </w:p>
    <w:p w14:paraId="1F682BAD" w14:textId="77777777" w:rsidR="00C773EF" w:rsidRDefault="00C773EF" w:rsidP="004E6DD9">
      <w:pPr>
        <w:spacing w:line="240" w:lineRule="auto"/>
        <w:rPr>
          <w:rFonts w:ascii="Arial" w:hAnsi="Arial" w:cs="Arial"/>
          <w:b/>
        </w:rPr>
      </w:pPr>
    </w:p>
    <w:p w14:paraId="5BB1AA92" w14:textId="77777777" w:rsidR="00C773EF" w:rsidRDefault="00C773EF" w:rsidP="004E6DD9">
      <w:pPr>
        <w:spacing w:line="240" w:lineRule="auto"/>
        <w:rPr>
          <w:rFonts w:ascii="Arial" w:hAnsi="Arial" w:cs="Arial"/>
          <w:b/>
        </w:rPr>
      </w:pPr>
    </w:p>
    <w:p w14:paraId="1E76C942" w14:textId="77777777" w:rsidR="00C773EF" w:rsidRDefault="00C773EF" w:rsidP="004E6DD9">
      <w:pPr>
        <w:spacing w:line="240" w:lineRule="auto"/>
        <w:rPr>
          <w:rFonts w:ascii="Arial" w:hAnsi="Arial" w:cs="Arial"/>
          <w:b/>
        </w:rPr>
      </w:pPr>
    </w:p>
    <w:p w14:paraId="60C4E70E" w14:textId="77777777" w:rsidR="00C773EF" w:rsidRDefault="00C773EF" w:rsidP="004E6DD9">
      <w:pPr>
        <w:spacing w:line="240" w:lineRule="auto"/>
        <w:rPr>
          <w:rFonts w:ascii="Arial" w:hAnsi="Arial" w:cs="Arial"/>
          <w:b/>
        </w:rPr>
      </w:pPr>
    </w:p>
    <w:p w14:paraId="59B45E82" w14:textId="77777777" w:rsidR="00C773EF" w:rsidRDefault="00C773EF" w:rsidP="004E6DD9">
      <w:pPr>
        <w:spacing w:line="240" w:lineRule="auto"/>
        <w:rPr>
          <w:rFonts w:ascii="Arial" w:hAnsi="Arial" w:cs="Arial"/>
          <w:b/>
        </w:rPr>
      </w:pPr>
    </w:p>
    <w:p w14:paraId="00E259A4" w14:textId="77777777" w:rsidR="00C773EF" w:rsidRDefault="00C773EF" w:rsidP="004E6DD9">
      <w:pPr>
        <w:spacing w:line="240" w:lineRule="auto"/>
        <w:rPr>
          <w:rFonts w:ascii="Arial" w:hAnsi="Arial" w:cs="Arial"/>
          <w:b/>
        </w:rPr>
      </w:pPr>
    </w:p>
    <w:p w14:paraId="316BBAF9" w14:textId="77777777" w:rsidR="00C773EF" w:rsidRDefault="00C773EF" w:rsidP="004E6DD9">
      <w:pPr>
        <w:spacing w:line="240" w:lineRule="auto"/>
        <w:rPr>
          <w:rFonts w:ascii="Arial" w:hAnsi="Arial" w:cs="Arial"/>
          <w:b/>
        </w:rPr>
      </w:pPr>
    </w:p>
    <w:p w14:paraId="06CF8D3F" w14:textId="77777777" w:rsidR="00C773EF" w:rsidRDefault="00C773EF" w:rsidP="004E6DD9">
      <w:pPr>
        <w:spacing w:line="240" w:lineRule="auto"/>
        <w:rPr>
          <w:rFonts w:ascii="Arial" w:hAnsi="Arial" w:cs="Arial"/>
          <w:b/>
        </w:rPr>
      </w:pPr>
    </w:p>
    <w:p w14:paraId="0182A66C" w14:textId="77777777" w:rsidR="00C773EF" w:rsidRDefault="00C773EF" w:rsidP="004E6DD9">
      <w:pPr>
        <w:spacing w:line="240" w:lineRule="auto"/>
        <w:rPr>
          <w:rFonts w:ascii="Arial" w:hAnsi="Arial" w:cs="Arial"/>
          <w:b/>
        </w:rPr>
      </w:pPr>
    </w:p>
    <w:p w14:paraId="3EC44BBA" w14:textId="77777777" w:rsidR="00C773EF" w:rsidRDefault="00C773EF" w:rsidP="004E6DD9">
      <w:pPr>
        <w:spacing w:line="240" w:lineRule="auto"/>
        <w:rPr>
          <w:rFonts w:ascii="Arial" w:hAnsi="Arial" w:cs="Arial"/>
          <w:b/>
        </w:rPr>
      </w:pPr>
    </w:p>
    <w:p w14:paraId="2CBA9745" w14:textId="77777777" w:rsidR="00C773EF" w:rsidRDefault="00C773EF" w:rsidP="004E6DD9">
      <w:pPr>
        <w:spacing w:line="240" w:lineRule="auto"/>
        <w:rPr>
          <w:rFonts w:ascii="Arial" w:hAnsi="Arial" w:cs="Arial"/>
          <w:b/>
        </w:rPr>
      </w:pPr>
    </w:p>
    <w:p w14:paraId="67BB4E5F" w14:textId="77777777" w:rsidR="00C773EF" w:rsidRDefault="00C773EF" w:rsidP="004E6DD9">
      <w:pPr>
        <w:spacing w:line="240" w:lineRule="auto"/>
        <w:rPr>
          <w:rFonts w:ascii="Arial" w:hAnsi="Arial" w:cs="Arial"/>
          <w:b/>
        </w:rPr>
      </w:pPr>
    </w:p>
    <w:p w14:paraId="69C99D1A" w14:textId="77777777" w:rsidR="00C773EF" w:rsidRDefault="00C773EF" w:rsidP="004E6DD9">
      <w:pPr>
        <w:spacing w:line="240" w:lineRule="auto"/>
        <w:rPr>
          <w:rFonts w:ascii="Arial" w:hAnsi="Arial" w:cs="Arial"/>
          <w:b/>
        </w:rPr>
      </w:pPr>
    </w:p>
    <w:p w14:paraId="79FB5053" w14:textId="77777777" w:rsidR="00C773EF" w:rsidRDefault="00C773EF" w:rsidP="004E6DD9">
      <w:pPr>
        <w:spacing w:line="240" w:lineRule="auto"/>
        <w:rPr>
          <w:rFonts w:ascii="Arial" w:hAnsi="Arial" w:cs="Arial"/>
          <w:b/>
        </w:rPr>
      </w:pPr>
    </w:p>
    <w:p w14:paraId="37859565" w14:textId="77777777" w:rsidR="00C773EF" w:rsidRDefault="00C773EF" w:rsidP="004E6DD9">
      <w:pPr>
        <w:spacing w:line="240" w:lineRule="auto"/>
        <w:rPr>
          <w:rFonts w:ascii="Arial" w:hAnsi="Arial" w:cs="Arial"/>
          <w:b/>
        </w:rPr>
      </w:pPr>
    </w:p>
    <w:p w14:paraId="7EF84C2B" w14:textId="77777777" w:rsidR="00C773EF" w:rsidRDefault="00C773EF" w:rsidP="004E6DD9">
      <w:pPr>
        <w:spacing w:line="240" w:lineRule="auto"/>
        <w:rPr>
          <w:rFonts w:ascii="Arial" w:hAnsi="Arial" w:cs="Arial"/>
          <w:b/>
        </w:rPr>
      </w:pPr>
    </w:p>
    <w:p w14:paraId="07C79833" w14:textId="77777777" w:rsidR="00C773EF" w:rsidRDefault="00C773EF" w:rsidP="004E6DD9">
      <w:pPr>
        <w:spacing w:line="240" w:lineRule="auto"/>
        <w:rPr>
          <w:rFonts w:ascii="Arial" w:hAnsi="Arial" w:cs="Arial"/>
          <w:b/>
        </w:rPr>
      </w:pPr>
    </w:p>
    <w:p w14:paraId="57665167" w14:textId="77777777" w:rsidR="00C773EF" w:rsidRDefault="00C773EF" w:rsidP="004E6DD9">
      <w:pPr>
        <w:spacing w:line="240" w:lineRule="auto"/>
        <w:rPr>
          <w:rFonts w:ascii="Arial" w:hAnsi="Arial" w:cs="Arial"/>
          <w:b/>
        </w:rPr>
      </w:pPr>
    </w:p>
    <w:p w14:paraId="406CA71B" w14:textId="77777777" w:rsidR="00C773EF" w:rsidRDefault="00C773EF" w:rsidP="004E6DD9">
      <w:pPr>
        <w:spacing w:line="240" w:lineRule="auto"/>
        <w:rPr>
          <w:rFonts w:ascii="Arial" w:hAnsi="Arial" w:cs="Arial"/>
          <w:b/>
        </w:rPr>
      </w:pPr>
    </w:p>
    <w:p w14:paraId="5565BE8E" w14:textId="77777777" w:rsidR="00C773EF" w:rsidRDefault="00C773EF" w:rsidP="004E6DD9">
      <w:pPr>
        <w:spacing w:line="240" w:lineRule="auto"/>
        <w:rPr>
          <w:rFonts w:ascii="Arial" w:hAnsi="Arial" w:cs="Arial"/>
          <w:b/>
        </w:rPr>
      </w:pPr>
    </w:p>
    <w:p w14:paraId="7DEF6155" w14:textId="77777777" w:rsidR="00E723AE" w:rsidRDefault="00E723AE" w:rsidP="004E6DD9">
      <w:pPr>
        <w:spacing w:line="240" w:lineRule="auto"/>
        <w:rPr>
          <w:rFonts w:ascii="Arial" w:hAnsi="Arial" w:cs="Arial"/>
          <w:b/>
        </w:rPr>
      </w:pPr>
    </w:p>
    <w:p w14:paraId="6375E40D" w14:textId="77777777" w:rsidR="00E723AE" w:rsidRDefault="00E723AE" w:rsidP="004E6DD9">
      <w:pPr>
        <w:spacing w:line="240" w:lineRule="auto"/>
        <w:rPr>
          <w:rFonts w:ascii="Arial" w:hAnsi="Arial" w:cs="Arial"/>
          <w:b/>
        </w:rPr>
      </w:pPr>
    </w:p>
    <w:p w14:paraId="76F8E68F" w14:textId="77777777" w:rsidR="00602229" w:rsidRDefault="008078ED" w:rsidP="008078ED">
      <w:pPr>
        <w:spacing w:line="240" w:lineRule="auto"/>
        <w:jc w:val="both"/>
        <w:rPr>
          <w:rFonts w:ascii="Arial" w:hAnsi="Arial" w:cs="Arial"/>
          <w:b/>
        </w:rPr>
      </w:pPr>
      <w:r>
        <w:rPr>
          <w:rFonts w:ascii="Arial" w:hAnsi="Arial" w:cs="Arial"/>
          <w:b/>
        </w:rPr>
        <w:t>OBRAZLOŽITEV PREDLOGA K USKLADITVI EKONOMSKE CENE V JAVNEM VZGOJNO IZOBRAŽEVALNEM ZAVODU OŠ SELNICA OB DRAVI – VRTEC KOBANČEK</w:t>
      </w:r>
    </w:p>
    <w:p w14:paraId="45B1E752" w14:textId="77777777" w:rsidR="008078ED" w:rsidRDefault="008078ED" w:rsidP="004E6DD9">
      <w:pPr>
        <w:spacing w:line="240" w:lineRule="auto"/>
        <w:rPr>
          <w:rFonts w:ascii="Arial" w:hAnsi="Arial" w:cs="Arial"/>
          <w:b/>
        </w:rPr>
      </w:pPr>
    </w:p>
    <w:p w14:paraId="550419DE" w14:textId="77777777" w:rsidR="008078ED" w:rsidRDefault="008078ED" w:rsidP="004E6DD9">
      <w:pPr>
        <w:spacing w:line="240" w:lineRule="auto"/>
        <w:rPr>
          <w:rFonts w:ascii="Arial" w:hAnsi="Arial" w:cs="Arial"/>
          <w:b/>
        </w:rPr>
      </w:pPr>
      <w:r>
        <w:rPr>
          <w:rFonts w:ascii="Arial" w:hAnsi="Arial" w:cs="Arial"/>
          <w:b/>
        </w:rPr>
        <w:t>1.</w:t>
      </w:r>
      <w:r w:rsidR="00FD6225">
        <w:rPr>
          <w:rFonts w:ascii="Arial" w:hAnsi="Arial" w:cs="Arial"/>
          <w:b/>
        </w:rPr>
        <w:t xml:space="preserve">  </w:t>
      </w:r>
      <w:r>
        <w:rPr>
          <w:rFonts w:ascii="Arial" w:hAnsi="Arial" w:cs="Arial"/>
          <w:b/>
        </w:rPr>
        <w:t xml:space="preserve"> Pravne osnove</w:t>
      </w:r>
    </w:p>
    <w:p w14:paraId="5787E983" w14:textId="77777777" w:rsidR="00C773EF" w:rsidRPr="00C773EF" w:rsidRDefault="00D515D8" w:rsidP="0099151F">
      <w:pPr>
        <w:pStyle w:val="Odstavekseznama"/>
        <w:numPr>
          <w:ilvl w:val="0"/>
          <w:numId w:val="28"/>
        </w:numPr>
        <w:spacing w:line="240" w:lineRule="auto"/>
        <w:rPr>
          <w:rFonts w:ascii="Arial" w:hAnsi="Arial" w:cs="Arial"/>
          <w:bCs/>
        </w:rPr>
      </w:pPr>
      <w:r w:rsidRPr="00C773EF">
        <w:rPr>
          <w:rFonts w:ascii="Arial" w:hAnsi="Arial" w:cs="Arial"/>
          <w:bCs/>
        </w:rPr>
        <w:t>Zakon o lokalni samoupravi (</w:t>
      </w:r>
      <w:r w:rsidR="00C773EF" w:rsidRPr="00E42396">
        <w:rPr>
          <w:rFonts w:ascii="Arial" w:hAnsi="Arial" w:cs="Arial"/>
        </w:rPr>
        <w:t>(Uradni list RS, št. 94/07 – UPB, 76/08, 79/09, 51/10, 40/12 – ZUJF, 14/15 – ZUUJFO, 11/18 – ZSPDSLS-1, 30/18, 61/20 – ZIUZEOP-A</w:t>
      </w:r>
      <w:r w:rsidR="00C773EF">
        <w:rPr>
          <w:rFonts w:ascii="Arial" w:hAnsi="Arial" w:cs="Arial"/>
        </w:rPr>
        <w:t xml:space="preserve">, </w:t>
      </w:r>
      <w:r w:rsidR="00C773EF" w:rsidRPr="00E42396">
        <w:rPr>
          <w:rFonts w:ascii="Arial" w:hAnsi="Arial" w:cs="Arial"/>
        </w:rPr>
        <w:t>80/20 – ZIUOOPE</w:t>
      </w:r>
      <w:r w:rsidR="00C773EF">
        <w:rPr>
          <w:rFonts w:ascii="Arial" w:hAnsi="Arial" w:cs="Arial"/>
        </w:rPr>
        <w:t xml:space="preserve">, </w:t>
      </w:r>
      <w:r w:rsidR="00C773EF" w:rsidRPr="00C773EF">
        <w:rPr>
          <w:rFonts w:ascii="Arial" w:hAnsi="Arial" w:cs="Arial"/>
        </w:rPr>
        <w:t>62/24 – odl. US, 102/24 – ZLV-K, 83/25 – ZOUL in 10/26</w:t>
      </w:r>
      <w:r w:rsidR="00C773EF" w:rsidRPr="00E42396">
        <w:rPr>
          <w:rFonts w:ascii="Arial" w:hAnsi="Arial" w:cs="Arial"/>
        </w:rPr>
        <w:t>)</w:t>
      </w:r>
    </w:p>
    <w:p w14:paraId="196134C4" w14:textId="18AD858C" w:rsidR="008078ED" w:rsidRPr="00C773EF" w:rsidRDefault="008078ED" w:rsidP="0099151F">
      <w:pPr>
        <w:pStyle w:val="Odstavekseznama"/>
        <w:numPr>
          <w:ilvl w:val="0"/>
          <w:numId w:val="28"/>
        </w:numPr>
        <w:spacing w:line="240" w:lineRule="auto"/>
        <w:rPr>
          <w:rFonts w:ascii="Arial" w:hAnsi="Arial" w:cs="Arial"/>
          <w:bCs/>
        </w:rPr>
      </w:pPr>
      <w:r w:rsidRPr="00C773EF">
        <w:rPr>
          <w:rFonts w:ascii="Arial" w:hAnsi="Arial" w:cs="Arial"/>
          <w:bCs/>
        </w:rPr>
        <w:t>Zakon</w:t>
      </w:r>
      <w:r w:rsidR="008017DB" w:rsidRPr="00C773EF">
        <w:rPr>
          <w:rFonts w:ascii="Arial" w:hAnsi="Arial" w:cs="Arial"/>
          <w:bCs/>
        </w:rPr>
        <w:t xml:space="preserve"> </w:t>
      </w:r>
      <w:r w:rsidRPr="00C773EF">
        <w:rPr>
          <w:rFonts w:ascii="Arial" w:hAnsi="Arial" w:cs="Arial"/>
          <w:bCs/>
        </w:rPr>
        <w:t>o vrtcih</w:t>
      </w:r>
      <w:r w:rsidRPr="00C773EF">
        <w:rPr>
          <w:rFonts w:ascii="Arial" w:hAnsi="Arial" w:cs="Arial"/>
          <w:bCs/>
          <w:shd w:val="clear" w:color="auto" w:fill="FFFFFF"/>
        </w:rPr>
        <w:t> </w:t>
      </w:r>
      <w:r w:rsidR="00C773EF" w:rsidRPr="00801B5A">
        <w:rPr>
          <w:rFonts w:ascii="Arial" w:hAnsi="Arial" w:cs="Arial"/>
          <w:shd w:val="clear" w:color="auto" w:fill="FFFFFF"/>
        </w:rPr>
        <w:t>Uradni list RS, št. </w:t>
      </w:r>
      <w:hyperlink r:id="rId23" w:tgtFrame="_blank" w:tooltip="Zakon o vrtcih (uradno prečiščeno besedilo)" w:history="1">
        <w:r w:rsidR="00C773EF" w:rsidRPr="00801B5A">
          <w:rPr>
            <w:rStyle w:val="Hiperpovezava"/>
            <w:rFonts w:ascii="Arial" w:hAnsi="Arial" w:cs="Arial"/>
            <w:color w:val="auto"/>
            <w:u w:val="none"/>
            <w:shd w:val="clear" w:color="auto" w:fill="FFFFFF"/>
          </w:rPr>
          <w:t>100/05</w:t>
        </w:r>
      </w:hyperlink>
      <w:r w:rsidR="00C773EF" w:rsidRPr="00801B5A">
        <w:rPr>
          <w:rFonts w:ascii="Arial" w:hAnsi="Arial" w:cs="Arial"/>
          <w:shd w:val="clear" w:color="auto" w:fill="FFFFFF"/>
        </w:rPr>
        <w:t> – uradno prečiščeno besedilo, </w:t>
      </w:r>
      <w:hyperlink r:id="rId24" w:tgtFrame="_blank" w:tooltip="Zakon o spremembah in dopolnitvah Zakona o vrtcih" w:history="1">
        <w:r w:rsidR="00C773EF" w:rsidRPr="00801B5A">
          <w:rPr>
            <w:rStyle w:val="Hiperpovezava"/>
            <w:rFonts w:ascii="Arial" w:hAnsi="Arial" w:cs="Arial"/>
            <w:color w:val="auto"/>
            <w:u w:val="none"/>
            <w:shd w:val="clear" w:color="auto" w:fill="FFFFFF"/>
          </w:rPr>
          <w:t>25/08</w:t>
        </w:r>
      </w:hyperlink>
      <w:r w:rsidR="00C773EF" w:rsidRPr="00801B5A">
        <w:rPr>
          <w:rFonts w:ascii="Arial" w:hAnsi="Arial" w:cs="Arial"/>
          <w:shd w:val="clear" w:color="auto" w:fill="FFFFFF"/>
        </w:rPr>
        <w:t>, </w:t>
      </w:r>
      <w:hyperlink r:id="rId25" w:tgtFrame="_blank" w:tooltip="Zakon o interventnih ukrepih zaradi gospodarske krize" w:history="1">
        <w:r w:rsidR="00C773EF" w:rsidRPr="00801B5A">
          <w:rPr>
            <w:rStyle w:val="Hiperpovezava"/>
            <w:rFonts w:ascii="Arial" w:hAnsi="Arial" w:cs="Arial"/>
            <w:color w:val="auto"/>
            <w:u w:val="none"/>
            <w:shd w:val="clear" w:color="auto" w:fill="FFFFFF"/>
          </w:rPr>
          <w:t>98/09</w:t>
        </w:r>
      </w:hyperlink>
      <w:r w:rsidR="00C773EF" w:rsidRPr="00801B5A">
        <w:rPr>
          <w:rFonts w:ascii="Arial" w:hAnsi="Arial" w:cs="Arial"/>
          <w:shd w:val="clear" w:color="auto" w:fill="FFFFFF"/>
        </w:rPr>
        <w:t> – ZIUZGK, </w:t>
      </w:r>
      <w:hyperlink r:id="rId26" w:tgtFrame="_blank" w:tooltip="Zakon o spremembah in dopolnitvah Zakona o vrtcih" w:history="1">
        <w:r w:rsidR="00C773EF" w:rsidRPr="00801B5A">
          <w:rPr>
            <w:rStyle w:val="Hiperpovezava"/>
            <w:rFonts w:ascii="Arial" w:hAnsi="Arial" w:cs="Arial"/>
            <w:color w:val="auto"/>
            <w:u w:val="none"/>
            <w:shd w:val="clear" w:color="auto" w:fill="FFFFFF"/>
          </w:rPr>
          <w:t>36/10</w:t>
        </w:r>
      </w:hyperlink>
      <w:r w:rsidR="00C773EF" w:rsidRPr="00801B5A">
        <w:rPr>
          <w:rFonts w:ascii="Arial" w:hAnsi="Arial" w:cs="Arial"/>
          <w:shd w:val="clear" w:color="auto" w:fill="FFFFFF"/>
        </w:rPr>
        <w:t>, </w:t>
      </w:r>
      <w:hyperlink r:id="rId27" w:tgtFrame="_blank" w:tooltip="Zakon o uveljavljanju pravic iz javnih sredstev" w:history="1">
        <w:r w:rsidR="00C773EF" w:rsidRPr="00801B5A">
          <w:rPr>
            <w:rStyle w:val="Hiperpovezava"/>
            <w:rFonts w:ascii="Arial" w:hAnsi="Arial" w:cs="Arial"/>
            <w:color w:val="auto"/>
            <w:u w:val="none"/>
            <w:shd w:val="clear" w:color="auto" w:fill="FFFFFF"/>
          </w:rPr>
          <w:t>62/10</w:t>
        </w:r>
      </w:hyperlink>
      <w:r w:rsidR="00C773EF" w:rsidRPr="00801B5A">
        <w:rPr>
          <w:rFonts w:ascii="Arial" w:hAnsi="Arial" w:cs="Arial"/>
          <w:shd w:val="clear" w:color="auto" w:fill="FFFFFF"/>
        </w:rPr>
        <w:t> – ZUPJS, </w:t>
      </w:r>
      <w:hyperlink r:id="rId28" w:tgtFrame="_blank" w:tooltip="Zakon o interventnih ukrepih" w:history="1">
        <w:r w:rsidR="00C773EF" w:rsidRPr="00801B5A">
          <w:rPr>
            <w:rStyle w:val="Hiperpovezava"/>
            <w:rFonts w:ascii="Arial" w:hAnsi="Arial" w:cs="Arial"/>
            <w:color w:val="auto"/>
            <w:u w:val="none"/>
            <w:shd w:val="clear" w:color="auto" w:fill="FFFFFF"/>
          </w:rPr>
          <w:t>94/10</w:t>
        </w:r>
      </w:hyperlink>
      <w:r w:rsidR="00C773EF" w:rsidRPr="00801B5A">
        <w:rPr>
          <w:rFonts w:ascii="Arial" w:hAnsi="Arial" w:cs="Arial"/>
          <w:shd w:val="clear" w:color="auto" w:fill="FFFFFF"/>
        </w:rPr>
        <w:t> – ZIU, </w:t>
      </w:r>
      <w:hyperlink r:id="rId29" w:tgtFrame="_blank" w:tooltip="Zakon za uravnoteženje javnih financ" w:history="1">
        <w:r w:rsidR="00C773EF" w:rsidRPr="00801B5A">
          <w:rPr>
            <w:rStyle w:val="Hiperpovezava"/>
            <w:rFonts w:ascii="Arial" w:hAnsi="Arial" w:cs="Arial"/>
            <w:color w:val="auto"/>
            <w:u w:val="none"/>
            <w:shd w:val="clear" w:color="auto" w:fill="FFFFFF"/>
          </w:rPr>
          <w:t>40/12</w:t>
        </w:r>
      </w:hyperlink>
      <w:r w:rsidR="00C773EF" w:rsidRPr="00801B5A">
        <w:rPr>
          <w:rFonts w:ascii="Arial" w:hAnsi="Arial" w:cs="Arial"/>
          <w:shd w:val="clear" w:color="auto" w:fill="FFFFFF"/>
        </w:rPr>
        <w:t> – ZUJF, </w:t>
      </w:r>
      <w:hyperlink r:id="rId30" w:tgtFrame="_blank" w:tooltip="Zakon o ukrepih za uravnoteženje javnih financ občin" w:history="1">
        <w:r w:rsidR="00C773EF" w:rsidRPr="00801B5A">
          <w:rPr>
            <w:rStyle w:val="Hiperpovezava"/>
            <w:rFonts w:ascii="Arial" w:hAnsi="Arial" w:cs="Arial"/>
            <w:color w:val="auto"/>
            <w:u w:val="none"/>
            <w:shd w:val="clear" w:color="auto" w:fill="FFFFFF"/>
          </w:rPr>
          <w:t>14/15</w:t>
        </w:r>
      </w:hyperlink>
      <w:r w:rsidR="00C773EF" w:rsidRPr="00801B5A">
        <w:rPr>
          <w:rFonts w:ascii="Arial" w:hAnsi="Arial" w:cs="Arial"/>
          <w:shd w:val="clear" w:color="auto" w:fill="FFFFFF"/>
        </w:rPr>
        <w:t> – ZUUJFO, </w:t>
      </w:r>
      <w:hyperlink r:id="rId31" w:tgtFrame="_blank" w:tooltip="Zakon o spremembah in dopolnitvah Zakona o vrtcih" w:history="1">
        <w:r w:rsidR="00C773EF" w:rsidRPr="00801B5A">
          <w:rPr>
            <w:rStyle w:val="Hiperpovezava"/>
            <w:rFonts w:ascii="Arial" w:hAnsi="Arial" w:cs="Arial"/>
            <w:color w:val="auto"/>
            <w:u w:val="none"/>
            <w:shd w:val="clear" w:color="auto" w:fill="FFFFFF"/>
          </w:rPr>
          <w:t>55/17</w:t>
        </w:r>
      </w:hyperlink>
      <w:r w:rsidR="00C773EF">
        <w:rPr>
          <w:rFonts w:ascii="Arial" w:hAnsi="Arial" w:cs="Arial"/>
          <w:shd w:val="clear" w:color="auto" w:fill="FFFFFF"/>
        </w:rPr>
        <w:t>,</w:t>
      </w:r>
      <w:r w:rsidR="00C773EF" w:rsidRPr="00801B5A">
        <w:rPr>
          <w:rFonts w:ascii="Arial" w:hAnsi="Arial" w:cs="Arial"/>
          <w:shd w:val="clear" w:color="auto" w:fill="FFFFFF"/>
        </w:rPr>
        <w:t> </w:t>
      </w:r>
      <w:hyperlink r:id="rId32" w:tgtFrame="_blank" w:tooltip="Zakon o spremembah in dopolnitvah Zakona o vrtcih" w:history="1">
        <w:r w:rsidR="00C773EF" w:rsidRPr="00801B5A">
          <w:rPr>
            <w:rStyle w:val="Hiperpovezava"/>
            <w:rFonts w:ascii="Arial" w:hAnsi="Arial" w:cs="Arial"/>
            <w:color w:val="auto"/>
            <w:u w:val="none"/>
            <w:shd w:val="clear" w:color="auto" w:fill="FFFFFF"/>
          </w:rPr>
          <w:t>18/21</w:t>
        </w:r>
      </w:hyperlink>
      <w:r w:rsidR="00C773EF">
        <w:t xml:space="preserve"> </w:t>
      </w:r>
      <w:r w:rsidR="00C773EF" w:rsidRPr="00C773EF">
        <w:rPr>
          <w:rFonts w:ascii="Arial" w:hAnsi="Arial" w:cs="Arial"/>
        </w:rPr>
        <w:t>in 85/25</w:t>
      </w:r>
      <w:r w:rsidR="00C773EF" w:rsidRPr="00C773EF">
        <w:rPr>
          <w:rFonts w:ascii="Arial" w:hAnsi="Arial" w:cs="Arial"/>
          <w:shd w:val="clear" w:color="auto" w:fill="FFFFFF"/>
        </w:rPr>
        <w:t>)</w:t>
      </w:r>
      <w:r w:rsidRPr="00C773EF">
        <w:rPr>
          <w:rFonts w:ascii="Arial" w:hAnsi="Arial" w:cs="Arial"/>
          <w:bCs/>
          <w:shd w:val="clear" w:color="auto" w:fill="FFFFFF"/>
        </w:rPr>
        <w:t xml:space="preserve"> in</w:t>
      </w:r>
    </w:p>
    <w:p w14:paraId="61210DDC" w14:textId="77777777" w:rsidR="00C773EF" w:rsidRDefault="008078ED" w:rsidP="00C773EF">
      <w:pPr>
        <w:pStyle w:val="Odstavekseznama"/>
        <w:numPr>
          <w:ilvl w:val="0"/>
          <w:numId w:val="28"/>
        </w:numPr>
        <w:spacing w:line="240" w:lineRule="auto"/>
        <w:jc w:val="both"/>
        <w:rPr>
          <w:rFonts w:ascii="Arial" w:hAnsi="Arial" w:cs="Arial"/>
          <w:bCs/>
          <w:shd w:val="clear" w:color="auto" w:fill="FFFFFF"/>
        </w:rPr>
      </w:pPr>
      <w:r w:rsidRPr="009A7034">
        <w:rPr>
          <w:rFonts w:ascii="Arial" w:hAnsi="Arial" w:cs="Arial"/>
          <w:bCs/>
          <w:shd w:val="clear" w:color="auto" w:fill="FFFFFF"/>
        </w:rPr>
        <w:t>Pravilnik o metodologiji za oblikovanje cen programov v vrtcih, ki opravljajo javno službo (Uradni list RS, št. </w:t>
      </w:r>
      <w:hyperlink r:id="rId33" w:tgtFrame="_blank" w:tooltip="Pravilnik o metodologiji za oblikovanje cen programov v vrtcih, ki izvajajo javno službo" w:history="1">
        <w:r w:rsidRPr="009A7034">
          <w:rPr>
            <w:rStyle w:val="Hiperpovezava"/>
            <w:rFonts w:ascii="Arial" w:hAnsi="Arial" w:cs="Arial"/>
            <w:bCs/>
            <w:color w:val="auto"/>
            <w:u w:val="none"/>
            <w:shd w:val="clear" w:color="auto" w:fill="FFFFFF"/>
          </w:rPr>
          <w:t>97/03</w:t>
        </w:r>
      </w:hyperlink>
      <w:r w:rsidRPr="009A7034">
        <w:rPr>
          <w:rFonts w:ascii="Arial" w:hAnsi="Arial" w:cs="Arial"/>
          <w:bCs/>
          <w:shd w:val="clear" w:color="auto" w:fill="FFFFFF"/>
        </w:rPr>
        <w:t>, </w:t>
      </w:r>
      <w:hyperlink r:id="rId34" w:tgtFrame="_blank" w:tooltip="Pravilnik o spremembah in dopolnitvah pravilnika o metodologiji za oblikovanje cen programov v vrtcih, ki izvajajo javno službo" w:history="1">
        <w:r w:rsidRPr="009A7034">
          <w:rPr>
            <w:rStyle w:val="Hiperpovezava"/>
            <w:rFonts w:ascii="Arial" w:hAnsi="Arial" w:cs="Arial"/>
            <w:bCs/>
            <w:color w:val="auto"/>
            <w:u w:val="none"/>
            <w:shd w:val="clear" w:color="auto" w:fill="FFFFFF"/>
          </w:rPr>
          <w:t>77/05</w:t>
        </w:r>
      </w:hyperlink>
      <w:r w:rsidRPr="009A7034">
        <w:rPr>
          <w:rFonts w:ascii="Arial" w:hAnsi="Arial" w:cs="Arial"/>
          <w:bCs/>
          <w:shd w:val="clear" w:color="auto" w:fill="FFFFFF"/>
        </w:rPr>
        <w:t>, </w:t>
      </w:r>
      <w:hyperlink r:id="rId35" w:tgtFrame="_blank" w:tooltip="Pravilnik o spremembah in dopolnitvah Pravilnika o metodologiji za oblikovanje cen programov v vrtcih, ki izvajajo javno službo" w:history="1">
        <w:r w:rsidRPr="009A7034">
          <w:rPr>
            <w:rStyle w:val="Hiperpovezava"/>
            <w:rFonts w:ascii="Arial" w:hAnsi="Arial" w:cs="Arial"/>
            <w:bCs/>
            <w:color w:val="auto"/>
            <w:u w:val="none"/>
            <w:shd w:val="clear" w:color="auto" w:fill="FFFFFF"/>
          </w:rPr>
          <w:t>120/05</w:t>
        </w:r>
      </w:hyperlink>
      <w:r w:rsidRPr="009A7034">
        <w:rPr>
          <w:rFonts w:ascii="Arial" w:hAnsi="Arial" w:cs="Arial"/>
          <w:bCs/>
          <w:shd w:val="clear" w:color="auto" w:fill="FFFFFF"/>
        </w:rPr>
        <w:t>, </w:t>
      </w:r>
      <w:hyperlink r:id="rId36" w:tgtFrame="_blank" w:tooltip="Pravilnik o spremembah in dopolnitvah Pravilnika o metodologiji za oblikovanje cen programov v vrtcih, ki izvajajo javno službo" w:history="1">
        <w:r w:rsidRPr="009A7034">
          <w:rPr>
            <w:rStyle w:val="Hiperpovezava"/>
            <w:rFonts w:ascii="Arial" w:hAnsi="Arial" w:cs="Arial"/>
            <w:bCs/>
            <w:color w:val="auto"/>
            <w:u w:val="none"/>
            <w:shd w:val="clear" w:color="auto" w:fill="FFFFFF"/>
          </w:rPr>
          <w:t>93/15</w:t>
        </w:r>
      </w:hyperlink>
      <w:r w:rsidRPr="009A7034">
        <w:rPr>
          <w:rFonts w:ascii="Arial" w:hAnsi="Arial" w:cs="Arial"/>
          <w:bCs/>
          <w:shd w:val="clear" w:color="auto" w:fill="FFFFFF"/>
        </w:rPr>
        <w:t> in </w:t>
      </w:r>
      <w:hyperlink r:id="rId37" w:tgtFrame="_blank" w:tooltip="Pravilnik o spremembah in dopolnitvah Pravilnika o metodologiji za oblikovanje cen programov v vrtcih, ki izvajajo javno službo" w:history="1">
        <w:r w:rsidRPr="009A7034">
          <w:rPr>
            <w:rStyle w:val="Hiperpovezava"/>
            <w:rFonts w:ascii="Arial" w:hAnsi="Arial" w:cs="Arial"/>
            <w:bCs/>
            <w:color w:val="auto"/>
            <w:u w:val="none"/>
            <w:shd w:val="clear" w:color="auto" w:fill="FFFFFF"/>
          </w:rPr>
          <w:t>59/19</w:t>
        </w:r>
      </w:hyperlink>
      <w:r w:rsidRPr="009A7034">
        <w:rPr>
          <w:rFonts w:ascii="Arial" w:hAnsi="Arial" w:cs="Arial"/>
          <w:bCs/>
          <w:shd w:val="clear" w:color="auto" w:fill="FFFFFF"/>
        </w:rPr>
        <w:t>)</w:t>
      </w:r>
      <w:r w:rsidR="009A7034" w:rsidRPr="009A7034">
        <w:rPr>
          <w:rFonts w:ascii="Arial" w:hAnsi="Arial" w:cs="Arial"/>
          <w:bCs/>
          <w:shd w:val="clear" w:color="auto" w:fill="FFFFFF"/>
        </w:rPr>
        <w:t xml:space="preserve"> </w:t>
      </w:r>
    </w:p>
    <w:p w14:paraId="64315AC7" w14:textId="6EB1B194" w:rsidR="00C773EF" w:rsidRPr="00C773EF" w:rsidRDefault="00C773EF" w:rsidP="00650F8F">
      <w:pPr>
        <w:pStyle w:val="Odstavekseznama"/>
        <w:numPr>
          <w:ilvl w:val="0"/>
          <w:numId w:val="28"/>
        </w:numPr>
        <w:spacing w:line="240" w:lineRule="auto"/>
        <w:jc w:val="both"/>
        <w:rPr>
          <w:rFonts w:ascii="Arial" w:hAnsi="Arial" w:cs="Arial"/>
          <w:bCs/>
        </w:rPr>
      </w:pPr>
      <w:r w:rsidRPr="00C773EF">
        <w:rPr>
          <w:rFonts w:ascii="Arial" w:hAnsi="Arial" w:cs="Arial"/>
        </w:rPr>
        <w:t xml:space="preserve">Statut Občine Selnica ob Dravi-UPB (MUV, št. 35/17 – UPB1,  4/22 in 12/25) </w:t>
      </w:r>
    </w:p>
    <w:p w14:paraId="133742E4" w14:textId="77777777" w:rsidR="00C773EF" w:rsidRDefault="00C773EF" w:rsidP="00C773EF">
      <w:pPr>
        <w:spacing w:line="240" w:lineRule="auto"/>
        <w:jc w:val="both"/>
        <w:rPr>
          <w:rFonts w:ascii="Arial" w:hAnsi="Arial" w:cs="Arial"/>
          <w:bCs/>
        </w:rPr>
      </w:pPr>
    </w:p>
    <w:p w14:paraId="130CF908" w14:textId="7B9BB76A" w:rsidR="00C773EF" w:rsidRPr="00C773EF" w:rsidRDefault="00C773EF" w:rsidP="00C773EF">
      <w:pPr>
        <w:spacing w:line="240" w:lineRule="auto"/>
        <w:jc w:val="both"/>
        <w:rPr>
          <w:rFonts w:ascii="Arial" w:hAnsi="Arial" w:cs="Arial"/>
          <w:b/>
        </w:rPr>
      </w:pPr>
      <w:r w:rsidRPr="00C773EF">
        <w:rPr>
          <w:rFonts w:ascii="Arial" w:hAnsi="Arial" w:cs="Arial"/>
          <w:b/>
        </w:rPr>
        <w:t>2. Obrazložitev</w:t>
      </w:r>
    </w:p>
    <w:p w14:paraId="34194B29" w14:textId="4A0DEB69" w:rsidR="00602229" w:rsidRPr="00C773EF" w:rsidRDefault="00602229" w:rsidP="00C773EF">
      <w:pPr>
        <w:spacing w:line="240" w:lineRule="auto"/>
        <w:jc w:val="both"/>
        <w:rPr>
          <w:rFonts w:ascii="Arial" w:hAnsi="Arial" w:cs="Arial"/>
          <w:bCs/>
          <w:shd w:val="clear" w:color="auto" w:fill="FFFFFF"/>
        </w:rPr>
      </w:pPr>
      <w:r w:rsidRPr="00C773EF">
        <w:rPr>
          <w:rFonts w:ascii="Arial" w:hAnsi="Arial" w:cs="Arial"/>
          <w:bCs/>
        </w:rPr>
        <w:t xml:space="preserve">Na podlagi </w:t>
      </w:r>
      <w:bookmarkStart w:id="0" w:name="_Hlk130983130"/>
      <w:r w:rsidRPr="00C773EF">
        <w:rPr>
          <w:rFonts w:ascii="Arial" w:hAnsi="Arial" w:cs="Arial"/>
          <w:bCs/>
        </w:rPr>
        <w:t>Zakona o vrtcih</w:t>
      </w:r>
      <w:r w:rsidRPr="00C773EF">
        <w:rPr>
          <w:rFonts w:ascii="Arial" w:hAnsi="Arial" w:cs="Arial"/>
          <w:bCs/>
          <w:shd w:val="clear" w:color="auto" w:fill="FFFFFF"/>
        </w:rPr>
        <w:t> </w:t>
      </w:r>
      <w:bookmarkEnd w:id="0"/>
      <w:r w:rsidRPr="00C773EF">
        <w:rPr>
          <w:rFonts w:ascii="Arial" w:hAnsi="Arial" w:cs="Arial"/>
          <w:bCs/>
          <w:shd w:val="clear" w:color="auto" w:fill="FFFFFF"/>
        </w:rPr>
        <w:t>se programi predšolske vzgoje financirajo iz:</w:t>
      </w:r>
    </w:p>
    <w:p w14:paraId="4965387D" w14:textId="77777777" w:rsidR="00602229" w:rsidRDefault="00602229" w:rsidP="00602229">
      <w:pPr>
        <w:spacing w:after="0" w:line="240" w:lineRule="auto"/>
        <w:jc w:val="both"/>
        <w:rPr>
          <w:rFonts w:ascii="Arial" w:hAnsi="Arial" w:cs="Arial"/>
          <w:bCs/>
          <w:shd w:val="clear" w:color="auto" w:fill="FFFFFF"/>
        </w:rPr>
      </w:pPr>
      <w:r>
        <w:rPr>
          <w:rFonts w:ascii="Arial" w:hAnsi="Arial" w:cs="Arial"/>
          <w:bCs/>
          <w:shd w:val="clear" w:color="auto" w:fill="FFFFFF"/>
        </w:rPr>
        <w:t>- javnih sredstev,</w:t>
      </w:r>
    </w:p>
    <w:p w14:paraId="4B34F005" w14:textId="77777777" w:rsidR="00602229" w:rsidRDefault="00602229" w:rsidP="00602229">
      <w:pPr>
        <w:spacing w:after="0" w:line="240" w:lineRule="auto"/>
        <w:jc w:val="both"/>
        <w:rPr>
          <w:rFonts w:ascii="Arial" w:hAnsi="Arial" w:cs="Arial"/>
          <w:bCs/>
          <w:shd w:val="clear" w:color="auto" w:fill="FFFFFF"/>
        </w:rPr>
      </w:pPr>
      <w:r>
        <w:rPr>
          <w:rFonts w:ascii="Arial" w:hAnsi="Arial" w:cs="Arial"/>
          <w:bCs/>
          <w:shd w:val="clear" w:color="auto" w:fill="FFFFFF"/>
        </w:rPr>
        <w:t>- sredstev ustanovitelja,</w:t>
      </w:r>
    </w:p>
    <w:p w14:paraId="48E8DD23" w14:textId="77777777" w:rsidR="00602229" w:rsidRDefault="00602229" w:rsidP="00602229">
      <w:pPr>
        <w:spacing w:after="0" w:line="240" w:lineRule="auto"/>
        <w:jc w:val="both"/>
        <w:rPr>
          <w:rFonts w:ascii="Arial" w:hAnsi="Arial" w:cs="Arial"/>
          <w:bCs/>
          <w:shd w:val="clear" w:color="auto" w:fill="FFFFFF"/>
        </w:rPr>
      </w:pPr>
      <w:r>
        <w:rPr>
          <w:rFonts w:ascii="Arial" w:hAnsi="Arial" w:cs="Arial"/>
          <w:bCs/>
          <w:shd w:val="clear" w:color="auto" w:fill="FFFFFF"/>
        </w:rPr>
        <w:t>- plačil staršev ter</w:t>
      </w:r>
    </w:p>
    <w:p w14:paraId="28786215" w14:textId="77777777" w:rsidR="00602229" w:rsidRDefault="00602229" w:rsidP="00602229">
      <w:pPr>
        <w:spacing w:after="0" w:line="240" w:lineRule="auto"/>
        <w:jc w:val="both"/>
        <w:rPr>
          <w:rFonts w:ascii="Arial" w:hAnsi="Arial" w:cs="Arial"/>
          <w:bCs/>
          <w:shd w:val="clear" w:color="auto" w:fill="FFFFFF"/>
        </w:rPr>
      </w:pPr>
      <w:r>
        <w:rPr>
          <w:rFonts w:ascii="Arial" w:hAnsi="Arial" w:cs="Arial"/>
          <w:bCs/>
          <w:shd w:val="clear" w:color="auto" w:fill="FFFFFF"/>
        </w:rPr>
        <w:t>- donacij in drugih virov.</w:t>
      </w:r>
    </w:p>
    <w:p w14:paraId="2D57755B" w14:textId="77777777" w:rsidR="00602229" w:rsidRDefault="00602229" w:rsidP="00602229">
      <w:pPr>
        <w:spacing w:after="0" w:line="240" w:lineRule="auto"/>
        <w:jc w:val="both"/>
        <w:rPr>
          <w:rFonts w:ascii="Arial" w:hAnsi="Arial" w:cs="Arial"/>
          <w:bCs/>
          <w:shd w:val="clear" w:color="auto" w:fill="FFFFFF"/>
        </w:rPr>
      </w:pPr>
    </w:p>
    <w:p w14:paraId="0F3DE09B" w14:textId="77777777" w:rsidR="008078ED" w:rsidRDefault="00602229" w:rsidP="00602229">
      <w:pPr>
        <w:spacing w:after="0" w:line="240" w:lineRule="auto"/>
        <w:jc w:val="both"/>
        <w:rPr>
          <w:rFonts w:ascii="Arial" w:hAnsi="Arial" w:cs="Arial"/>
          <w:bCs/>
          <w:shd w:val="clear" w:color="auto" w:fill="FFFFFF"/>
        </w:rPr>
      </w:pPr>
      <w:r>
        <w:rPr>
          <w:rFonts w:ascii="Arial" w:hAnsi="Arial" w:cs="Arial"/>
          <w:bCs/>
          <w:shd w:val="clear" w:color="auto" w:fill="FFFFFF"/>
        </w:rPr>
        <w:t>Osnova za plačilo staršev je cena programa</w:t>
      </w:r>
      <w:r w:rsidR="00E06EF8">
        <w:rPr>
          <w:rFonts w:ascii="Arial" w:hAnsi="Arial" w:cs="Arial"/>
          <w:bCs/>
          <w:shd w:val="clear" w:color="auto" w:fill="FFFFFF"/>
        </w:rPr>
        <w:t>,</w:t>
      </w:r>
      <w:r>
        <w:rPr>
          <w:rFonts w:ascii="Arial" w:hAnsi="Arial" w:cs="Arial"/>
          <w:bCs/>
          <w:shd w:val="clear" w:color="auto" w:fill="FFFFFF"/>
        </w:rPr>
        <w:t xml:space="preserve"> v katerega je vključen otrok in obsega stroške vzgoje, varstva in prehrane otroka v vrtcu. Cene programov, ki jih izvaja vrtec, na predlog vrtca določi občina ustanoviteljica zavoda. </w:t>
      </w:r>
      <w:r w:rsidR="004347B2">
        <w:rPr>
          <w:rFonts w:ascii="Arial" w:hAnsi="Arial" w:cs="Arial"/>
          <w:bCs/>
          <w:shd w:val="clear" w:color="auto" w:fill="FFFFFF"/>
        </w:rPr>
        <w:t>P</w:t>
      </w:r>
      <w:r>
        <w:rPr>
          <w:rFonts w:ascii="Arial" w:hAnsi="Arial" w:cs="Arial"/>
          <w:bCs/>
          <w:shd w:val="clear" w:color="auto" w:fill="FFFFFF"/>
        </w:rPr>
        <w:t xml:space="preserve">odročje predšolske vzgoje </w:t>
      </w:r>
      <w:r w:rsidR="004347B2">
        <w:rPr>
          <w:rFonts w:ascii="Arial" w:hAnsi="Arial" w:cs="Arial"/>
          <w:bCs/>
          <w:shd w:val="clear" w:color="auto" w:fill="FFFFFF"/>
        </w:rPr>
        <w:t xml:space="preserve">sodi </w:t>
      </w:r>
      <w:r>
        <w:rPr>
          <w:rFonts w:ascii="Arial" w:hAnsi="Arial" w:cs="Arial"/>
          <w:bCs/>
          <w:shd w:val="clear" w:color="auto" w:fill="FFFFFF"/>
        </w:rPr>
        <w:t xml:space="preserve">med izvirne </w:t>
      </w:r>
      <w:r w:rsidR="002B1FF7">
        <w:rPr>
          <w:rFonts w:ascii="Arial" w:hAnsi="Arial" w:cs="Arial"/>
          <w:bCs/>
          <w:shd w:val="clear" w:color="auto" w:fill="FFFFFF"/>
        </w:rPr>
        <w:t>pristojnosti občine,</w:t>
      </w:r>
      <w:r w:rsidR="004347B2">
        <w:rPr>
          <w:rFonts w:ascii="Arial" w:hAnsi="Arial" w:cs="Arial"/>
          <w:bCs/>
          <w:shd w:val="clear" w:color="auto" w:fill="FFFFFF"/>
        </w:rPr>
        <w:t xml:space="preserve"> zato</w:t>
      </w:r>
      <w:r w:rsidR="002B1FF7">
        <w:rPr>
          <w:rFonts w:ascii="Arial" w:hAnsi="Arial" w:cs="Arial"/>
          <w:bCs/>
          <w:shd w:val="clear" w:color="auto" w:fill="FFFFFF"/>
        </w:rPr>
        <w:t xml:space="preserve"> je dolžnost občine zagotavljati pogoje za predšolsko dejavnost</w:t>
      </w:r>
      <w:r w:rsidR="004347B2">
        <w:rPr>
          <w:rFonts w:ascii="Arial" w:hAnsi="Arial" w:cs="Arial"/>
          <w:bCs/>
          <w:shd w:val="clear" w:color="auto" w:fill="FFFFFF"/>
        </w:rPr>
        <w:t>,</w:t>
      </w:r>
      <w:r w:rsidR="002B1FF7">
        <w:rPr>
          <w:rFonts w:ascii="Arial" w:hAnsi="Arial" w:cs="Arial"/>
          <w:bCs/>
          <w:shd w:val="clear" w:color="auto" w:fill="FFFFFF"/>
        </w:rPr>
        <w:t xml:space="preserve"> kakor tudi zagotavljati sredstva za kritje razlike med ceno programa in plačili staršev.</w:t>
      </w:r>
    </w:p>
    <w:p w14:paraId="53DE44CB" w14:textId="77777777" w:rsidR="008078ED" w:rsidRDefault="008078ED" w:rsidP="00602229">
      <w:pPr>
        <w:spacing w:after="0" w:line="240" w:lineRule="auto"/>
        <w:jc w:val="both"/>
        <w:rPr>
          <w:rFonts w:ascii="Arial" w:hAnsi="Arial" w:cs="Arial"/>
          <w:bCs/>
          <w:shd w:val="clear" w:color="auto" w:fill="FFFFFF"/>
        </w:rPr>
      </w:pPr>
    </w:p>
    <w:p w14:paraId="1101F937" w14:textId="77777777" w:rsidR="008078ED" w:rsidRDefault="008078ED" w:rsidP="00602229">
      <w:pPr>
        <w:spacing w:after="0" w:line="240" w:lineRule="auto"/>
        <w:jc w:val="both"/>
        <w:rPr>
          <w:rFonts w:ascii="Arial" w:hAnsi="Arial" w:cs="Arial"/>
          <w:bCs/>
          <w:shd w:val="clear" w:color="auto" w:fill="FFFFFF"/>
        </w:rPr>
      </w:pPr>
      <w:r>
        <w:rPr>
          <w:rFonts w:ascii="Arial" w:hAnsi="Arial" w:cs="Arial"/>
          <w:bCs/>
          <w:shd w:val="clear" w:color="auto" w:fill="FFFFFF"/>
        </w:rPr>
        <w:t>Ekonomska cena se določi na podlagi določil Pravilnika o metodologiji za oblikovanje cen programov v vrtcih, ki opravljajo javno službo (Ur. l. RS, št. 97/03, 77/05, 120/05, 93/15 in 59/19)</w:t>
      </w:r>
      <w:r w:rsidR="00E723AE">
        <w:rPr>
          <w:rFonts w:ascii="Arial" w:hAnsi="Arial" w:cs="Arial"/>
          <w:bCs/>
          <w:shd w:val="clear" w:color="auto" w:fill="FFFFFF"/>
        </w:rPr>
        <w:t>, v nadaljevanju Pravilnik</w:t>
      </w:r>
      <w:r>
        <w:rPr>
          <w:rFonts w:ascii="Arial" w:hAnsi="Arial" w:cs="Arial"/>
          <w:bCs/>
          <w:shd w:val="clear" w:color="auto" w:fill="FFFFFF"/>
        </w:rPr>
        <w:t>.</w:t>
      </w:r>
    </w:p>
    <w:p w14:paraId="13C261D0" w14:textId="77777777" w:rsidR="00780055" w:rsidRDefault="00780055" w:rsidP="00602229">
      <w:pPr>
        <w:spacing w:after="0" w:line="240" w:lineRule="auto"/>
        <w:jc w:val="both"/>
        <w:rPr>
          <w:rFonts w:ascii="Arial" w:hAnsi="Arial" w:cs="Arial"/>
          <w:bCs/>
          <w:shd w:val="clear" w:color="auto" w:fill="FFFFFF"/>
        </w:rPr>
      </w:pPr>
    </w:p>
    <w:p w14:paraId="232F3032" w14:textId="1D64C137" w:rsidR="00780055" w:rsidRDefault="009A7034" w:rsidP="00602229">
      <w:pPr>
        <w:spacing w:after="0" w:line="240" w:lineRule="auto"/>
        <w:jc w:val="both"/>
        <w:rPr>
          <w:rFonts w:ascii="Arial" w:hAnsi="Arial" w:cs="Arial"/>
          <w:bCs/>
          <w:shd w:val="clear" w:color="auto" w:fill="FFFFFF"/>
        </w:rPr>
      </w:pPr>
      <w:r>
        <w:rPr>
          <w:rFonts w:ascii="Arial" w:hAnsi="Arial" w:cs="Arial"/>
          <w:bCs/>
          <w:shd w:val="clear" w:color="auto" w:fill="FFFFFF"/>
        </w:rPr>
        <w:t>Zadnja sprememba ekonomske cene vrtca je bila v letu 202</w:t>
      </w:r>
      <w:r w:rsidR="00C773EF">
        <w:rPr>
          <w:rFonts w:ascii="Arial" w:hAnsi="Arial" w:cs="Arial"/>
          <w:bCs/>
          <w:shd w:val="clear" w:color="auto" w:fill="FFFFFF"/>
        </w:rPr>
        <w:t>5</w:t>
      </w:r>
      <w:r>
        <w:rPr>
          <w:rFonts w:ascii="Arial" w:hAnsi="Arial" w:cs="Arial"/>
          <w:bCs/>
          <w:shd w:val="clear" w:color="auto" w:fill="FFFFFF"/>
        </w:rPr>
        <w:t xml:space="preserve">. </w:t>
      </w:r>
      <w:r w:rsidR="00780055">
        <w:rPr>
          <w:rFonts w:ascii="Arial" w:hAnsi="Arial" w:cs="Arial"/>
          <w:bCs/>
          <w:shd w:val="clear" w:color="auto" w:fill="FFFFFF"/>
        </w:rPr>
        <w:t>Razlog za sprejem</w:t>
      </w:r>
      <w:r>
        <w:rPr>
          <w:rFonts w:ascii="Arial" w:hAnsi="Arial" w:cs="Arial"/>
          <w:bCs/>
          <w:shd w:val="clear" w:color="auto" w:fill="FFFFFF"/>
        </w:rPr>
        <w:t xml:space="preserve"> novega</w:t>
      </w:r>
      <w:r w:rsidR="00780055">
        <w:rPr>
          <w:rFonts w:ascii="Arial" w:hAnsi="Arial" w:cs="Arial"/>
          <w:bCs/>
          <w:shd w:val="clear" w:color="auto" w:fill="FFFFFF"/>
        </w:rPr>
        <w:t xml:space="preserve"> sklepa je povišanje</w:t>
      </w:r>
      <w:r>
        <w:rPr>
          <w:rFonts w:ascii="Arial" w:hAnsi="Arial" w:cs="Arial"/>
          <w:bCs/>
          <w:shd w:val="clear" w:color="auto" w:fill="FFFFFF"/>
        </w:rPr>
        <w:t xml:space="preserve"> plač</w:t>
      </w:r>
      <w:r w:rsidR="00C773EF">
        <w:rPr>
          <w:rFonts w:ascii="Arial" w:hAnsi="Arial" w:cs="Arial"/>
          <w:bCs/>
          <w:shd w:val="clear" w:color="auto" w:fill="FFFFFF"/>
        </w:rPr>
        <w:t xml:space="preserve"> </w:t>
      </w:r>
      <w:r>
        <w:rPr>
          <w:rFonts w:ascii="Arial" w:hAnsi="Arial" w:cs="Arial"/>
          <w:bCs/>
          <w:shd w:val="clear" w:color="auto" w:fill="FFFFFF"/>
        </w:rPr>
        <w:t>in zvišanje ostalih</w:t>
      </w:r>
      <w:r w:rsidR="00780055">
        <w:rPr>
          <w:rFonts w:ascii="Arial" w:hAnsi="Arial" w:cs="Arial"/>
          <w:bCs/>
          <w:shd w:val="clear" w:color="auto" w:fill="FFFFFF"/>
        </w:rPr>
        <w:t xml:space="preserve"> stroškov, ki se upoštevajo pri oblikovanju cene programov. </w:t>
      </w:r>
    </w:p>
    <w:p w14:paraId="6458BA84" w14:textId="77777777" w:rsidR="002B1FF7" w:rsidRDefault="002B1FF7" w:rsidP="00602229">
      <w:pPr>
        <w:spacing w:after="0" w:line="240" w:lineRule="auto"/>
        <w:jc w:val="both"/>
        <w:rPr>
          <w:rFonts w:ascii="Arial" w:hAnsi="Arial" w:cs="Arial"/>
          <w:bCs/>
          <w:shd w:val="clear" w:color="auto" w:fill="FFFFFF"/>
        </w:rPr>
      </w:pPr>
    </w:p>
    <w:p w14:paraId="3AF83750" w14:textId="77777777" w:rsidR="002B1FF7" w:rsidRPr="00DC0880" w:rsidRDefault="002B1FF7" w:rsidP="008017DB">
      <w:pPr>
        <w:pStyle w:val="Odstavekseznama"/>
        <w:numPr>
          <w:ilvl w:val="0"/>
          <w:numId w:val="21"/>
        </w:numPr>
        <w:spacing w:after="0" w:line="240" w:lineRule="auto"/>
        <w:ind w:left="284" w:hanging="284"/>
        <w:jc w:val="both"/>
        <w:rPr>
          <w:rFonts w:ascii="Arial" w:hAnsi="Arial" w:cs="Arial"/>
          <w:b/>
          <w:shd w:val="clear" w:color="auto" w:fill="FFFFFF"/>
        </w:rPr>
      </w:pPr>
      <w:r w:rsidRPr="00DC0880">
        <w:rPr>
          <w:rFonts w:ascii="Arial" w:hAnsi="Arial" w:cs="Arial"/>
          <w:b/>
          <w:shd w:val="clear" w:color="auto" w:fill="FFFFFF"/>
        </w:rPr>
        <w:t>Oblikovanje cene</w:t>
      </w:r>
    </w:p>
    <w:p w14:paraId="5F6EDE57" w14:textId="77777777" w:rsidR="002B1FF7" w:rsidRDefault="002B1FF7" w:rsidP="002B1FF7">
      <w:pPr>
        <w:spacing w:after="0" w:line="240" w:lineRule="auto"/>
        <w:jc w:val="both"/>
        <w:rPr>
          <w:rFonts w:ascii="Arial" w:hAnsi="Arial" w:cs="Arial"/>
          <w:bCs/>
          <w:shd w:val="clear" w:color="auto" w:fill="FFFFFF"/>
        </w:rPr>
      </w:pPr>
    </w:p>
    <w:p w14:paraId="3B54871F" w14:textId="77777777" w:rsidR="002B1FF7" w:rsidRDefault="002B1FF7" w:rsidP="002B1FF7">
      <w:pPr>
        <w:spacing w:after="0" w:line="240" w:lineRule="auto"/>
        <w:jc w:val="both"/>
        <w:rPr>
          <w:rFonts w:ascii="Arial" w:hAnsi="Arial" w:cs="Arial"/>
          <w:bCs/>
          <w:shd w:val="clear" w:color="auto" w:fill="FFFFFF"/>
        </w:rPr>
      </w:pPr>
      <w:r>
        <w:rPr>
          <w:rFonts w:ascii="Arial" w:hAnsi="Arial" w:cs="Arial"/>
          <w:bCs/>
          <w:shd w:val="clear" w:color="auto" w:fill="FFFFFF"/>
        </w:rPr>
        <w:t>Način oblikovanja, izračuna cene programa v vrtcu določa Pravilnik. Pravilnik določa splošne elemente za oblikovanje cen in metodologijo za izračun cen programov v vrtcih, ki izvajajo javno službo.</w:t>
      </w:r>
    </w:p>
    <w:p w14:paraId="34D09019" w14:textId="77777777" w:rsidR="008078ED" w:rsidRDefault="008078ED" w:rsidP="002B1FF7">
      <w:pPr>
        <w:spacing w:after="0" w:line="240" w:lineRule="auto"/>
        <w:jc w:val="both"/>
        <w:rPr>
          <w:rFonts w:ascii="Arial" w:hAnsi="Arial" w:cs="Arial"/>
          <w:bCs/>
          <w:shd w:val="clear" w:color="auto" w:fill="FFFFFF"/>
        </w:rPr>
      </w:pPr>
    </w:p>
    <w:p w14:paraId="4034CEC5" w14:textId="77777777" w:rsidR="002B1FF7" w:rsidRDefault="002B1FF7" w:rsidP="002B1FF7">
      <w:pPr>
        <w:spacing w:after="0" w:line="240" w:lineRule="auto"/>
        <w:jc w:val="both"/>
        <w:rPr>
          <w:rFonts w:ascii="Arial" w:hAnsi="Arial" w:cs="Arial"/>
          <w:bCs/>
          <w:shd w:val="clear" w:color="auto" w:fill="FFFFFF"/>
        </w:rPr>
      </w:pPr>
      <w:r>
        <w:rPr>
          <w:rFonts w:ascii="Arial" w:hAnsi="Arial" w:cs="Arial"/>
          <w:bCs/>
          <w:shd w:val="clear" w:color="auto" w:fill="FFFFFF"/>
        </w:rPr>
        <w:t>Kot element za oblikovanje cen programov se upoštevajo:</w:t>
      </w:r>
    </w:p>
    <w:p w14:paraId="44ED448A" w14:textId="77777777" w:rsidR="008078ED" w:rsidRDefault="008078ED" w:rsidP="002B1FF7">
      <w:pPr>
        <w:spacing w:after="0" w:line="240" w:lineRule="auto"/>
        <w:jc w:val="both"/>
        <w:rPr>
          <w:rFonts w:ascii="Arial" w:hAnsi="Arial" w:cs="Arial"/>
          <w:bCs/>
          <w:shd w:val="clear" w:color="auto" w:fill="FFFFFF"/>
        </w:rPr>
      </w:pPr>
    </w:p>
    <w:p w14:paraId="5D6B4E54" w14:textId="77777777" w:rsidR="002B1FF7" w:rsidRPr="009C5E40" w:rsidRDefault="002B1FF7" w:rsidP="009C5E40">
      <w:pPr>
        <w:pStyle w:val="Odstavekseznama"/>
        <w:numPr>
          <w:ilvl w:val="0"/>
          <w:numId w:val="25"/>
        </w:numPr>
        <w:spacing w:after="0" w:line="240" w:lineRule="auto"/>
        <w:ind w:left="360"/>
        <w:jc w:val="both"/>
        <w:rPr>
          <w:rFonts w:ascii="Arial" w:hAnsi="Arial" w:cs="Arial"/>
          <w:bCs/>
          <w:shd w:val="clear" w:color="auto" w:fill="FFFFFF"/>
        </w:rPr>
      </w:pPr>
      <w:r w:rsidRPr="009C5E40">
        <w:rPr>
          <w:rFonts w:ascii="Arial" w:hAnsi="Arial" w:cs="Arial"/>
          <w:bCs/>
          <w:shd w:val="clear" w:color="auto" w:fill="FFFFFF"/>
        </w:rPr>
        <w:t>stroški dela</w:t>
      </w:r>
      <w:r w:rsidR="008078ED" w:rsidRPr="009C5E40">
        <w:rPr>
          <w:rFonts w:ascii="Arial" w:hAnsi="Arial" w:cs="Arial"/>
          <w:bCs/>
          <w:shd w:val="clear" w:color="auto" w:fill="FFFFFF"/>
        </w:rPr>
        <w:t xml:space="preserve"> (predstavljajo največji strošek; pri oddelkih vrtca, kjer so zaposlene starejše delavke je to še posebej opazno)</w:t>
      </w:r>
      <w:r w:rsidRPr="009C5E40">
        <w:rPr>
          <w:rFonts w:ascii="Arial" w:hAnsi="Arial" w:cs="Arial"/>
          <w:bCs/>
          <w:shd w:val="clear" w:color="auto" w:fill="FFFFFF"/>
        </w:rPr>
        <w:t>,</w:t>
      </w:r>
    </w:p>
    <w:p w14:paraId="78A8D171" w14:textId="77777777" w:rsidR="002B1FF7" w:rsidRPr="009C5E40" w:rsidRDefault="002B1FF7" w:rsidP="009C5E40">
      <w:pPr>
        <w:pStyle w:val="Odstavekseznama"/>
        <w:numPr>
          <w:ilvl w:val="0"/>
          <w:numId w:val="25"/>
        </w:numPr>
        <w:spacing w:after="0" w:line="240" w:lineRule="auto"/>
        <w:ind w:left="360"/>
        <w:jc w:val="both"/>
        <w:rPr>
          <w:rFonts w:ascii="Arial" w:hAnsi="Arial" w:cs="Arial"/>
          <w:bCs/>
          <w:shd w:val="clear" w:color="auto" w:fill="FFFFFF"/>
        </w:rPr>
      </w:pPr>
      <w:r w:rsidRPr="009C5E40">
        <w:rPr>
          <w:rFonts w:ascii="Arial" w:hAnsi="Arial" w:cs="Arial"/>
          <w:bCs/>
          <w:shd w:val="clear" w:color="auto" w:fill="FFFFFF"/>
        </w:rPr>
        <w:t>stroški materiala in storitev,</w:t>
      </w:r>
    </w:p>
    <w:p w14:paraId="7F77CF96" w14:textId="77777777" w:rsidR="002B1FF7" w:rsidRPr="009C5E40" w:rsidRDefault="002B1FF7" w:rsidP="009C5E40">
      <w:pPr>
        <w:pStyle w:val="Odstavekseznama"/>
        <w:numPr>
          <w:ilvl w:val="0"/>
          <w:numId w:val="25"/>
        </w:numPr>
        <w:spacing w:after="0" w:line="240" w:lineRule="auto"/>
        <w:ind w:left="360"/>
        <w:jc w:val="both"/>
        <w:rPr>
          <w:rFonts w:ascii="Arial" w:hAnsi="Arial" w:cs="Arial"/>
          <w:bCs/>
          <w:shd w:val="clear" w:color="auto" w:fill="FFFFFF"/>
        </w:rPr>
      </w:pPr>
      <w:r w:rsidRPr="009C5E40">
        <w:rPr>
          <w:rFonts w:ascii="Arial" w:hAnsi="Arial" w:cs="Arial"/>
          <w:bCs/>
          <w:shd w:val="clear" w:color="auto" w:fill="FFFFFF"/>
        </w:rPr>
        <w:t>stroški živil za otroke.</w:t>
      </w:r>
    </w:p>
    <w:p w14:paraId="3263B14B" w14:textId="77777777" w:rsidR="002B1FF7" w:rsidRDefault="002B1FF7" w:rsidP="009C5E40">
      <w:pPr>
        <w:spacing w:after="0" w:line="240" w:lineRule="auto"/>
        <w:jc w:val="both"/>
        <w:rPr>
          <w:rFonts w:ascii="Arial" w:hAnsi="Arial" w:cs="Arial"/>
          <w:bCs/>
          <w:shd w:val="clear" w:color="auto" w:fill="FFFFFF"/>
        </w:rPr>
      </w:pPr>
    </w:p>
    <w:p w14:paraId="35955134" w14:textId="77777777" w:rsidR="002B1FF7" w:rsidRDefault="002B1FF7" w:rsidP="002B1FF7">
      <w:pPr>
        <w:spacing w:after="0" w:line="240" w:lineRule="auto"/>
        <w:jc w:val="both"/>
        <w:rPr>
          <w:rFonts w:ascii="Arial" w:hAnsi="Arial" w:cs="Arial"/>
          <w:bCs/>
          <w:shd w:val="clear" w:color="auto" w:fill="FFFFFF"/>
        </w:rPr>
      </w:pPr>
      <w:r>
        <w:rPr>
          <w:rFonts w:ascii="Arial" w:hAnsi="Arial" w:cs="Arial"/>
          <w:bCs/>
          <w:shd w:val="clear" w:color="auto" w:fill="FFFFFF"/>
        </w:rPr>
        <w:t xml:space="preserve">Na podlagi predpisane metodologije je cena programov izračunana </w:t>
      </w:r>
      <w:r w:rsidRPr="008078ED">
        <w:rPr>
          <w:rFonts w:ascii="Arial" w:hAnsi="Arial" w:cs="Arial"/>
          <w:bCs/>
          <w:shd w:val="clear" w:color="auto" w:fill="FFFFFF"/>
        </w:rPr>
        <w:t>glede na število otrok</w:t>
      </w:r>
      <w:r>
        <w:rPr>
          <w:rFonts w:ascii="Arial" w:hAnsi="Arial" w:cs="Arial"/>
          <w:bCs/>
          <w:shd w:val="clear" w:color="auto" w:fill="FFFFFF"/>
        </w:rPr>
        <w:t>, ki je določeno kot najvišji normativ za oblikovanje posamezne vrste oddelkov. V primeru, da je število otrok v oddelkih manjše od števila, ki je določeno kot najvišji normativ za oblikovanje posamezne vrste oddelka, je lokalna skupnost, ustanoviteljica vrtca, dolžna vrtcu zagotavljati sredstva v višini cene programa brez živil za število otrok, ki predstavlja razliko med dejanskim številom otrok v oddelku in najvišjim normativom (prosta mesta). Med elemente cene ne sodijo stroški za investicije in investicijsko vzdrževanje, ki jih vrtcem v skladu z zakonom zagotavlja ustanovitelj (občina) neposredno.</w:t>
      </w:r>
    </w:p>
    <w:p w14:paraId="3C591241" w14:textId="77777777" w:rsidR="005E5962" w:rsidRDefault="005E5962" w:rsidP="002B1FF7">
      <w:pPr>
        <w:spacing w:after="0" w:line="240" w:lineRule="auto"/>
        <w:jc w:val="both"/>
        <w:rPr>
          <w:rFonts w:ascii="Arial" w:hAnsi="Arial" w:cs="Arial"/>
          <w:bCs/>
          <w:shd w:val="clear" w:color="auto" w:fill="FFFFFF"/>
        </w:rPr>
      </w:pPr>
    </w:p>
    <w:p w14:paraId="401E23B3" w14:textId="77777777" w:rsidR="00AD52C9" w:rsidRDefault="00AD52C9" w:rsidP="002B1FF7">
      <w:pPr>
        <w:spacing w:after="0" w:line="240" w:lineRule="auto"/>
        <w:jc w:val="both"/>
        <w:rPr>
          <w:rFonts w:ascii="Arial" w:hAnsi="Arial" w:cs="Arial"/>
          <w:bCs/>
          <w:shd w:val="clear" w:color="auto" w:fill="FFFFFF"/>
        </w:rPr>
      </w:pPr>
      <w:r>
        <w:rPr>
          <w:rFonts w:ascii="Arial" w:hAnsi="Arial" w:cs="Arial"/>
          <w:bCs/>
          <w:shd w:val="clear" w:color="auto" w:fill="FFFFFF"/>
        </w:rPr>
        <w:t xml:space="preserve">Na podlagi določil 19. člena </w:t>
      </w:r>
      <w:r w:rsidR="004347B2">
        <w:rPr>
          <w:rFonts w:ascii="Arial" w:hAnsi="Arial" w:cs="Arial"/>
          <w:bCs/>
          <w:shd w:val="clear" w:color="auto" w:fill="FFFFFF"/>
        </w:rPr>
        <w:t>P</w:t>
      </w:r>
      <w:r>
        <w:rPr>
          <w:rFonts w:ascii="Arial" w:hAnsi="Arial" w:cs="Arial"/>
          <w:bCs/>
          <w:shd w:val="clear" w:color="auto" w:fill="FFFFFF"/>
        </w:rPr>
        <w:t>ravilnika se uskladitev cen opravi enkrat letno, lahko pa tudi v vmesnem obdobju, če pride do bistvenih sprememb višine posameznih elementov cene.</w:t>
      </w:r>
    </w:p>
    <w:p w14:paraId="5F4C6CEE" w14:textId="77777777" w:rsidR="00994959" w:rsidRDefault="00994959" w:rsidP="002B1FF7">
      <w:pPr>
        <w:spacing w:after="0" w:line="240" w:lineRule="auto"/>
        <w:jc w:val="both"/>
        <w:rPr>
          <w:rFonts w:ascii="Arial" w:hAnsi="Arial" w:cs="Arial"/>
          <w:bCs/>
          <w:shd w:val="clear" w:color="auto" w:fill="FFFFFF"/>
        </w:rPr>
      </w:pPr>
    </w:p>
    <w:p w14:paraId="11FBDDAD" w14:textId="3FFAB002" w:rsidR="00AD52C9" w:rsidRDefault="00AD52C9" w:rsidP="002B1FF7">
      <w:pPr>
        <w:spacing w:after="0" w:line="240" w:lineRule="auto"/>
        <w:jc w:val="both"/>
        <w:rPr>
          <w:rFonts w:ascii="Arial" w:hAnsi="Arial" w:cs="Arial"/>
          <w:bCs/>
          <w:shd w:val="clear" w:color="auto" w:fill="FFFFFF"/>
        </w:rPr>
      </w:pPr>
      <w:r>
        <w:rPr>
          <w:rFonts w:ascii="Arial" w:hAnsi="Arial" w:cs="Arial"/>
          <w:bCs/>
          <w:shd w:val="clear" w:color="auto" w:fill="FFFFFF"/>
        </w:rPr>
        <w:t xml:space="preserve">Usklajevanje cene je bilo </w:t>
      </w:r>
      <w:r w:rsidR="009C5E40">
        <w:rPr>
          <w:rFonts w:ascii="Arial" w:hAnsi="Arial" w:cs="Arial"/>
          <w:bCs/>
          <w:shd w:val="clear" w:color="auto" w:fill="FFFFFF"/>
        </w:rPr>
        <w:t xml:space="preserve">v Občini Selnica ob Dravi </w:t>
      </w:r>
      <w:r>
        <w:rPr>
          <w:rFonts w:ascii="Arial" w:hAnsi="Arial" w:cs="Arial"/>
          <w:bCs/>
          <w:shd w:val="clear" w:color="auto" w:fill="FFFFFF"/>
        </w:rPr>
        <w:t>izvedeno v letu 20</w:t>
      </w:r>
      <w:r w:rsidR="009A7034">
        <w:rPr>
          <w:rFonts w:ascii="Arial" w:hAnsi="Arial" w:cs="Arial"/>
          <w:bCs/>
          <w:shd w:val="clear" w:color="auto" w:fill="FFFFFF"/>
        </w:rPr>
        <w:t>2</w:t>
      </w:r>
      <w:r w:rsidR="00C773EF">
        <w:rPr>
          <w:rFonts w:ascii="Arial" w:hAnsi="Arial" w:cs="Arial"/>
          <w:bCs/>
          <w:shd w:val="clear" w:color="auto" w:fill="FFFFFF"/>
        </w:rPr>
        <w:t>5</w:t>
      </w:r>
      <w:r>
        <w:rPr>
          <w:rFonts w:ascii="Arial" w:hAnsi="Arial" w:cs="Arial"/>
          <w:bCs/>
          <w:shd w:val="clear" w:color="auto" w:fill="FFFFFF"/>
        </w:rPr>
        <w:t xml:space="preserve">. Trenutno veljavna cena programa je pričela veljati dne, 1. </w:t>
      </w:r>
      <w:r w:rsidR="00C773EF">
        <w:rPr>
          <w:rFonts w:ascii="Arial" w:hAnsi="Arial" w:cs="Arial"/>
          <w:bCs/>
          <w:shd w:val="clear" w:color="auto" w:fill="FFFFFF"/>
        </w:rPr>
        <w:t>4</w:t>
      </w:r>
      <w:r>
        <w:rPr>
          <w:rFonts w:ascii="Arial" w:hAnsi="Arial" w:cs="Arial"/>
          <w:bCs/>
          <w:shd w:val="clear" w:color="auto" w:fill="FFFFFF"/>
        </w:rPr>
        <w:t>. 20</w:t>
      </w:r>
      <w:r w:rsidR="009A7034">
        <w:rPr>
          <w:rFonts w:ascii="Arial" w:hAnsi="Arial" w:cs="Arial"/>
          <w:bCs/>
          <w:shd w:val="clear" w:color="auto" w:fill="FFFFFF"/>
        </w:rPr>
        <w:t>2</w:t>
      </w:r>
      <w:r w:rsidR="00C773EF">
        <w:rPr>
          <w:rFonts w:ascii="Arial" w:hAnsi="Arial" w:cs="Arial"/>
          <w:bCs/>
          <w:shd w:val="clear" w:color="auto" w:fill="FFFFFF"/>
        </w:rPr>
        <w:t>5</w:t>
      </w:r>
      <w:r>
        <w:rPr>
          <w:rFonts w:ascii="Arial" w:hAnsi="Arial" w:cs="Arial"/>
          <w:bCs/>
          <w:shd w:val="clear" w:color="auto" w:fill="FFFFFF"/>
        </w:rPr>
        <w:t>.</w:t>
      </w:r>
    </w:p>
    <w:p w14:paraId="0673E8F4" w14:textId="77777777" w:rsidR="004347B2" w:rsidRDefault="004347B2" w:rsidP="002B1FF7">
      <w:pPr>
        <w:spacing w:after="0" w:line="240" w:lineRule="auto"/>
        <w:jc w:val="both"/>
        <w:rPr>
          <w:rFonts w:ascii="Arial" w:hAnsi="Arial" w:cs="Arial"/>
          <w:bCs/>
          <w:shd w:val="clear" w:color="auto" w:fill="FFFFFF"/>
        </w:rPr>
      </w:pPr>
    </w:p>
    <w:p w14:paraId="27BC8779" w14:textId="77777777" w:rsidR="00AD52C9" w:rsidRDefault="00AD52C9" w:rsidP="002B1FF7">
      <w:pPr>
        <w:spacing w:after="0" w:line="240" w:lineRule="auto"/>
        <w:jc w:val="both"/>
        <w:rPr>
          <w:rFonts w:ascii="Arial" w:hAnsi="Arial" w:cs="Arial"/>
          <w:bCs/>
          <w:shd w:val="clear" w:color="auto" w:fill="FFFFFF"/>
        </w:rPr>
      </w:pPr>
    </w:p>
    <w:p w14:paraId="06A5F498" w14:textId="77777777" w:rsidR="00AD52C9" w:rsidRPr="00303A4B" w:rsidRDefault="00AD52C9" w:rsidP="008017DB">
      <w:pPr>
        <w:pStyle w:val="Odstavekseznama"/>
        <w:numPr>
          <w:ilvl w:val="0"/>
          <w:numId w:val="21"/>
        </w:numPr>
        <w:spacing w:after="0" w:line="240" w:lineRule="auto"/>
        <w:ind w:left="0" w:firstLine="0"/>
        <w:jc w:val="both"/>
        <w:rPr>
          <w:rFonts w:ascii="Arial" w:hAnsi="Arial" w:cs="Arial"/>
          <w:b/>
          <w:shd w:val="clear" w:color="auto" w:fill="FFFFFF"/>
        </w:rPr>
      </w:pPr>
      <w:r w:rsidRPr="00303A4B">
        <w:rPr>
          <w:rFonts w:ascii="Arial" w:hAnsi="Arial" w:cs="Arial"/>
          <w:b/>
          <w:shd w:val="clear" w:color="auto" w:fill="FFFFFF"/>
        </w:rPr>
        <w:t xml:space="preserve">Razlogi za uskladitev cene programa </w:t>
      </w:r>
    </w:p>
    <w:p w14:paraId="27A51136" w14:textId="77777777" w:rsidR="00AD52C9" w:rsidRDefault="00AD52C9" w:rsidP="00AD52C9">
      <w:pPr>
        <w:spacing w:after="0" w:line="240" w:lineRule="auto"/>
        <w:jc w:val="both"/>
        <w:rPr>
          <w:rFonts w:ascii="Arial" w:hAnsi="Arial" w:cs="Arial"/>
          <w:bCs/>
          <w:shd w:val="clear" w:color="auto" w:fill="FFFFFF"/>
        </w:rPr>
      </w:pPr>
    </w:p>
    <w:p w14:paraId="0291FB9E" w14:textId="77777777" w:rsidR="009C5E40" w:rsidRDefault="00780055" w:rsidP="00780055">
      <w:pPr>
        <w:spacing w:after="0" w:line="276" w:lineRule="auto"/>
        <w:jc w:val="both"/>
        <w:rPr>
          <w:rFonts w:ascii="Arial" w:hAnsi="Arial" w:cs="Arial"/>
          <w:bCs/>
          <w:shd w:val="clear" w:color="auto" w:fill="FFFFFF"/>
        </w:rPr>
      </w:pPr>
      <w:r>
        <w:rPr>
          <w:rFonts w:ascii="Arial" w:hAnsi="Arial" w:cs="Arial"/>
          <w:bCs/>
          <w:shd w:val="clear" w:color="auto" w:fill="FFFFFF"/>
        </w:rPr>
        <w:t>Razlogi</w:t>
      </w:r>
      <w:r w:rsidRPr="00780055">
        <w:rPr>
          <w:rFonts w:ascii="Arial" w:hAnsi="Arial" w:cs="Arial"/>
          <w:bCs/>
          <w:shd w:val="clear" w:color="auto" w:fill="FFFFFF"/>
        </w:rPr>
        <w:t xml:space="preserve"> za </w:t>
      </w:r>
      <w:r>
        <w:rPr>
          <w:rFonts w:ascii="Arial" w:hAnsi="Arial" w:cs="Arial"/>
          <w:bCs/>
          <w:shd w:val="clear" w:color="auto" w:fill="FFFFFF"/>
        </w:rPr>
        <w:t>pripravo</w:t>
      </w:r>
      <w:r w:rsidRPr="00780055">
        <w:rPr>
          <w:rFonts w:ascii="Arial" w:hAnsi="Arial" w:cs="Arial"/>
          <w:bCs/>
          <w:shd w:val="clear" w:color="auto" w:fill="FFFFFF"/>
        </w:rPr>
        <w:t xml:space="preserve"> novega predloga cen </w:t>
      </w:r>
      <w:r>
        <w:rPr>
          <w:rFonts w:ascii="Arial" w:hAnsi="Arial" w:cs="Arial"/>
          <w:bCs/>
          <w:shd w:val="clear" w:color="auto" w:fill="FFFFFF"/>
        </w:rPr>
        <w:t>programov</w:t>
      </w:r>
      <w:r w:rsidRPr="00780055">
        <w:rPr>
          <w:rFonts w:ascii="Arial" w:hAnsi="Arial" w:cs="Arial"/>
          <w:bCs/>
          <w:shd w:val="clear" w:color="auto" w:fill="FFFFFF"/>
        </w:rPr>
        <w:t xml:space="preserve"> vrtcev so bistveno povišanje</w:t>
      </w:r>
      <w:r>
        <w:rPr>
          <w:rFonts w:ascii="Arial" w:hAnsi="Arial" w:cs="Arial"/>
          <w:bCs/>
          <w:shd w:val="clear" w:color="auto" w:fill="FFFFFF"/>
        </w:rPr>
        <w:t xml:space="preserve"> </w:t>
      </w:r>
      <w:r w:rsidRPr="00780055">
        <w:rPr>
          <w:rFonts w:ascii="Arial" w:hAnsi="Arial" w:cs="Arial"/>
          <w:bCs/>
          <w:shd w:val="clear" w:color="auto" w:fill="FFFFFF"/>
        </w:rPr>
        <w:t>stroška dela, rast cen življenjskih potrebščin in znatno višji stroški energentov ter posledično</w:t>
      </w:r>
      <w:r>
        <w:rPr>
          <w:rFonts w:ascii="Arial" w:hAnsi="Arial" w:cs="Arial"/>
          <w:bCs/>
          <w:shd w:val="clear" w:color="auto" w:fill="FFFFFF"/>
        </w:rPr>
        <w:t xml:space="preserve"> </w:t>
      </w:r>
      <w:r w:rsidRPr="00780055">
        <w:rPr>
          <w:rFonts w:ascii="Arial" w:hAnsi="Arial" w:cs="Arial"/>
          <w:bCs/>
          <w:shd w:val="clear" w:color="auto" w:fill="FFFFFF"/>
        </w:rPr>
        <w:t xml:space="preserve">podražitve vseh stroškov materiala in storitev ter podražitve živil. </w:t>
      </w:r>
    </w:p>
    <w:p w14:paraId="356E9C50" w14:textId="77777777" w:rsidR="00780055" w:rsidRDefault="00780055" w:rsidP="00780055">
      <w:pPr>
        <w:spacing w:after="0" w:line="276" w:lineRule="auto"/>
        <w:jc w:val="both"/>
        <w:rPr>
          <w:rFonts w:ascii="Arial" w:hAnsi="Arial" w:cs="Arial"/>
          <w:bCs/>
          <w:shd w:val="clear" w:color="auto" w:fill="FFFFFF"/>
        </w:rPr>
      </w:pPr>
    </w:p>
    <w:p w14:paraId="6F6F8094" w14:textId="77777777" w:rsidR="00780055" w:rsidRPr="00780055" w:rsidRDefault="00780055" w:rsidP="00780055">
      <w:pPr>
        <w:pStyle w:val="Odstavekseznama"/>
        <w:numPr>
          <w:ilvl w:val="0"/>
          <w:numId w:val="31"/>
        </w:numPr>
        <w:spacing w:after="0" w:line="276" w:lineRule="auto"/>
        <w:jc w:val="both"/>
        <w:rPr>
          <w:rFonts w:ascii="Arial" w:hAnsi="Arial" w:cs="Arial"/>
          <w:b/>
          <w:shd w:val="clear" w:color="auto" w:fill="FFFFFF"/>
        </w:rPr>
      </w:pPr>
      <w:r w:rsidRPr="00780055">
        <w:rPr>
          <w:rFonts w:ascii="Arial" w:hAnsi="Arial" w:cs="Arial"/>
          <w:b/>
          <w:shd w:val="clear" w:color="auto" w:fill="FFFFFF"/>
        </w:rPr>
        <w:t>Stroški dela</w:t>
      </w:r>
    </w:p>
    <w:p w14:paraId="23A4A49B" w14:textId="18303A06" w:rsidR="005E5962" w:rsidRDefault="004632FB" w:rsidP="00780055">
      <w:pPr>
        <w:spacing w:after="0" w:line="276" w:lineRule="auto"/>
        <w:jc w:val="both"/>
        <w:rPr>
          <w:rFonts w:ascii="Arial" w:hAnsi="Arial" w:cs="Arial"/>
          <w:bCs/>
          <w:shd w:val="clear" w:color="auto" w:fill="FFFFFF"/>
        </w:rPr>
      </w:pPr>
      <w:r>
        <w:rPr>
          <w:rFonts w:ascii="Arial" w:hAnsi="Arial" w:cs="Arial"/>
          <w:bCs/>
          <w:shd w:val="clear" w:color="auto" w:fill="FFFFFF"/>
        </w:rPr>
        <w:t xml:space="preserve">Pri </w:t>
      </w:r>
      <w:r w:rsidR="00C773EF">
        <w:rPr>
          <w:rFonts w:ascii="Arial" w:hAnsi="Arial" w:cs="Arial"/>
          <w:bCs/>
          <w:shd w:val="clear" w:color="auto" w:fill="FFFFFF"/>
        </w:rPr>
        <w:t>izplačilu plač</w:t>
      </w:r>
      <w:r>
        <w:rPr>
          <w:rFonts w:ascii="Arial" w:hAnsi="Arial" w:cs="Arial"/>
          <w:shd w:val="clear" w:color="auto" w:fill="FFFFFF"/>
        </w:rPr>
        <w:t xml:space="preserve"> je prišlo do bistvenih sprememb in povišanj</w:t>
      </w:r>
      <w:r w:rsidR="00C773EF">
        <w:rPr>
          <w:rFonts w:ascii="Arial" w:hAnsi="Arial" w:cs="Arial"/>
          <w:shd w:val="clear" w:color="auto" w:fill="FFFFFF"/>
        </w:rPr>
        <w:t xml:space="preserve"> ter dodatnega zimskega regresa</w:t>
      </w:r>
      <w:r>
        <w:rPr>
          <w:rFonts w:ascii="Arial" w:hAnsi="Arial" w:cs="Arial"/>
          <w:shd w:val="clear" w:color="auto" w:fill="FFFFFF"/>
        </w:rPr>
        <w:t xml:space="preserve">. </w:t>
      </w:r>
      <w:r w:rsidR="00AD52C9">
        <w:rPr>
          <w:rFonts w:ascii="Arial" w:hAnsi="Arial" w:cs="Arial"/>
          <w:bCs/>
          <w:shd w:val="clear" w:color="auto" w:fill="FFFFFF"/>
        </w:rPr>
        <w:t>Od 1. 1. 202</w:t>
      </w:r>
      <w:r w:rsidR="00C773EF">
        <w:rPr>
          <w:rFonts w:ascii="Arial" w:hAnsi="Arial" w:cs="Arial"/>
          <w:bCs/>
          <w:shd w:val="clear" w:color="auto" w:fill="FFFFFF"/>
        </w:rPr>
        <w:t>6</w:t>
      </w:r>
      <w:r w:rsidR="00AD52C9">
        <w:rPr>
          <w:rFonts w:ascii="Arial" w:hAnsi="Arial" w:cs="Arial"/>
          <w:bCs/>
          <w:shd w:val="clear" w:color="auto" w:fill="FFFFFF"/>
        </w:rPr>
        <w:t xml:space="preserve"> dalje je</w:t>
      </w:r>
      <w:r w:rsidR="009A7034">
        <w:rPr>
          <w:rFonts w:ascii="Arial" w:hAnsi="Arial" w:cs="Arial"/>
          <w:bCs/>
          <w:shd w:val="clear" w:color="auto" w:fill="FFFFFF"/>
        </w:rPr>
        <w:t xml:space="preserve"> tudi</w:t>
      </w:r>
      <w:r w:rsidR="00AD52C9">
        <w:rPr>
          <w:rFonts w:ascii="Arial" w:hAnsi="Arial" w:cs="Arial"/>
          <w:bCs/>
          <w:shd w:val="clear" w:color="auto" w:fill="FFFFFF"/>
        </w:rPr>
        <w:t xml:space="preserve"> višji znesek minimalne plače – </w:t>
      </w:r>
      <w:r w:rsidR="00C773EF" w:rsidRPr="00C773EF">
        <w:rPr>
          <w:rFonts w:ascii="Arial" w:hAnsi="Arial" w:cs="Arial"/>
          <w:bCs/>
          <w:shd w:val="clear" w:color="auto" w:fill="FFFFFF"/>
        </w:rPr>
        <w:t>1.481,88</w:t>
      </w:r>
      <w:r w:rsidR="007F4D15">
        <w:rPr>
          <w:rFonts w:ascii="Arial" w:hAnsi="Arial" w:cs="Arial"/>
          <w:bCs/>
          <w:shd w:val="clear" w:color="auto" w:fill="FFFFFF"/>
        </w:rPr>
        <w:t xml:space="preserve"> </w:t>
      </w:r>
      <w:r w:rsidR="00AD52C9">
        <w:rPr>
          <w:rFonts w:ascii="Arial" w:hAnsi="Arial" w:cs="Arial"/>
          <w:bCs/>
          <w:shd w:val="clear" w:color="auto" w:fill="FFFFFF"/>
        </w:rPr>
        <w:t>EUR</w:t>
      </w:r>
      <w:r w:rsidR="007F4D15">
        <w:rPr>
          <w:rFonts w:ascii="Arial" w:hAnsi="Arial" w:cs="Arial"/>
          <w:bCs/>
          <w:shd w:val="clear" w:color="auto" w:fill="FFFFFF"/>
        </w:rPr>
        <w:t xml:space="preserve"> bruto</w:t>
      </w:r>
      <w:r w:rsidR="009A7034">
        <w:rPr>
          <w:rFonts w:ascii="Arial" w:hAnsi="Arial" w:cs="Arial"/>
          <w:bCs/>
          <w:shd w:val="clear" w:color="auto" w:fill="FFFFFF"/>
        </w:rPr>
        <w:t>.</w:t>
      </w:r>
      <w:r w:rsidR="00AD52C9">
        <w:rPr>
          <w:rFonts w:ascii="Arial" w:hAnsi="Arial" w:cs="Arial"/>
          <w:bCs/>
          <w:shd w:val="clear" w:color="auto" w:fill="FFFFFF"/>
        </w:rPr>
        <w:t xml:space="preserve"> </w:t>
      </w:r>
      <w:r w:rsidR="009C5E40">
        <w:rPr>
          <w:rFonts w:ascii="Arial" w:hAnsi="Arial" w:cs="Arial"/>
          <w:bCs/>
          <w:shd w:val="clear" w:color="auto" w:fill="FFFFFF"/>
        </w:rPr>
        <w:t xml:space="preserve">Prav tako </w:t>
      </w:r>
      <w:r w:rsidR="00780055">
        <w:rPr>
          <w:rFonts w:ascii="Arial" w:hAnsi="Arial" w:cs="Arial"/>
          <w:bCs/>
          <w:shd w:val="clear" w:color="auto" w:fill="FFFFFF"/>
        </w:rPr>
        <w:t>so</w:t>
      </w:r>
      <w:r w:rsidR="009C5E40">
        <w:rPr>
          <w:rFonts w:ascii="Arial" w:hAnsi="Arial" w:cs="Arial"/>
          <w:bCs/>
          <w:shd w:val="clear" w:color="auto" w:fill="FFFFFF"/>
        </w:rPr>
        <w:t xml:space="preserve"> višj</w:t>
      </w:r>
      <w:r w:rsidR="00780055">
        <w:rPr>
          <w:rFonts w:ascii="Arial" w:hAnsi="Arial" w:cs="Arial"/>
          <w:bCs/>
          <w:shd w:val="clear" w:color="auto" w:fill="FFFFFF"/>
        </w:rPr>
        <w:t>i</w:t>
      </w:r>
      <w:r w:rsidR="007F4D15">
        <w:rPr>
          <w:rFonts w:ascii="Arial" w:hAnsi="Arial" w:cs="Arial"/>
          <w:bCs/>
          <w:shd w:val="clear" w:color="auto" w:fill="FFFFFF"/>
        </w:rPr>
        <w:t xml:space="preserve"> znesek </w:t>
      </w:r>
      <w:r w:rsidR="00780055">
        <w:rPr>
          <w:rFonts w:ascii="Arial" w:hAnsi="Arial" w:cs="Arial"/>
          <w:bCs/>
          <w:shd w:val="clear" w:color="auto" w:fill="FFFFFF"/>
        </w:rPr>
        <w:t>regresa prehrane na delu za zaposlene, spremembe plačila prevoza na delo</w:t>
      </w:r>
      <w:r w:rsidR="00C51254">
        <w:rPr>
          <w:rFonts w:ascii="Arial" w:hAnsi="Arial" w:cs="Arial"/>
          <w:bCs/>
          <w:shd w:val="clear" w:color="auto" w:fill="FFFFFF"/>
        </w:rPr>
        <w:t xml:space="preserve"> </w:t>
      </w:r>
      <w:r w:rsidR="009C5E40">
        <w:rPr>
          <w:rFonts w:ascii="Arial" w:hAnsi="Arial" w:cs="Arial"/>
          <w:bCs/>
          <w:shd w:val="clear" w:color="auto" w:fill="FFFFFF"/>
        </w:rPr>
        <w:t>ter</w:t>
      </w:r>
      <w:r w:rsidR="00CC6ECE">
        <w:rPr>
          <w:rFonts w:ascii="Arial" w:hAnsi="Arial" w:cs="Arial"/>
          <w:bCs/>
          <w:shd w:val="clear" w:color="auto" w:fill="FFFFFF"/>
        </w:rPr>
        <w:t xml:space="preserve"> </w:t>
      </w:r>
      <w:r w:rsidR="00780055">
        <w:rPr>
          <w:rFonts w:ascii="Arial" w:hAnsi="Arial" w:cs="Arial"/>
          <w:bCs/>
          <w:shd w:val="clear" w:color="auto" w:fill="FFFFFF"/>
        </w:rPr>
        <w:t>znesek regresa za letni dopust vseh zaposlenih</w:t>
      </w:r>
      <w:r w:rsidR="00CC6ECE">
        <w:rPr>
          <w:rFonts w:ascii="Arial" w:hAnsi="Arial" w:cs="Arial"/>
          <w:bCs/>
          <w:shd w:val="clear" w:color="auto" w:fill="FFFFFF"/>
        </w:rPr>
        <w:t xml:space="preserve">. </w:t>
      </w:r>
    </w:p>
    <w:p w14:paraId="7E4B8514" w14:textId="77777777" w:rsidR="00780055" w:rsidRDefault="00780055" w:rsidP="00780055">
      <w:pPr>
        <w:spacing w:after="0" w:line="276" w:lineRule="auto"/>
        <w:rPr>
          <w:rFonts w:ascii="Arial" w:hAnsi="Arial" w:cs="Arial"/>
          <w:bCs/>
          <w:shd w:val="clear" w:color="auto" w:fill="FFFFFF"/>
        </w:rPr>
      </w:pPr>
    </w:p>
    <w:p w14:paraId="323D4801" w14:textId="77777777" w:rsidR="00780055" w:rsidRDefault="00780055" w:rsidP="00780055">
      <w:pPr>
        <w:spacing w:after="0" w:line="276" w:lineRule="auto"/>
        <w:jc w:val="both"/>
        <w:rPr>
          <w:rFonts w:ascii="Arial" w:hAnsi="Arial" w:cs="Arial"/>
          <w:bCs/>
          <w:shd w:val="clear" w:color="auto" w:fill="FFFFFF"/>
        </w:rPr>
      </w:pPr>
      <w:r w:rsidRPr="00780055">
        <w:rPr>
          <w:rFonts w:ascii="Arial" w:hAnsi="Arial" w:cs="Arial"/>
          <w:bCs/>
          <w:shd w:val="clear" w:color="auto" w:fill="FFFFFF"/>
        </w:rPr>
        <w:t>Stroški dela zajemajo plače, obvezne prispevke delodajalca in druge stroške dela, to so</w:t>
      </w:r>
      <w:r>
        <w:rPr>
          <w:rFonts w:ascii="Arial" w:hAnsi="Arial" w:cs="Arial"/>
          <w:bCs/>
          <w:shd w:val="clear" w:color="auto" w:fill="FFFFFF"/>
        </w:rPr>
        <w:t xml:space="preserve"> </w:t>
      </w:r>
      <w:r w:rsidRPr="00780055">
        <w:rPr>
          <w:rFonts w:ascii="Arial" w:hAnsi="Arial" w:cs="Arial"/>
          <w:bCs/>
          <w:shd w:val="clear" w:color="auto" w:fill="FFFFFF"/>
        </w:rPr>
        <w:t>kolektivno pokojninsko zavarovanje za javne uslužbence, regres za letni dopust, povračila</w:t>
      </w:r>
      <w:r>
        <w:rPr>
          <w:rFonts w:ascii="Arial" w:hAnsi="Arial" w:cs="Arial"/>
          <w:bCs/>
          <w:shd w:val="clear" w:color="auto" w:fill="FFFFFF"/>
        </w:rPr>
        <w:t xml:space="preserve"> </w:t>
      </w:r>
      <w:r w:rsidRPr="00780055">
        <w:rPr>
          <w:rFonts w:ascii="Arial" w:hAnsi="Arial" w:cs="Arial"/>
          <w:bCs/>
          <w:shd w:val="clear" w:color="auto" w:fill="FFFFFF"/>
        </w:rPr>
        <w:t>stroškov prehrane med delom, povračila stroškov prevoza na delo, jubilejne nagrade,</w:t>
      </w:r>
      <w:r>
        <w:rPr>
          <w:rFonts w:ascii="Arial" w:hAnsi="Arial" w:cs="Arial"/>
          <w:bCs/>
          <w:shd w:val="clear" w:color="auto" w:fill="FFFFFF"/>
        </w:rPr>
        <w:t xml:space="preserve"> </w:t>
      </w:r>
      <w:r w:rsidRPr="00780055">
        <w:rPr>
          <w:rFonts w:ascii="Arial" w:hAnsi="Arial" w:cs="Arial"/>
          <w:bCs/>
          <w:shd w:val="clear" w:color="auto" w:fill="FFFFFF"/>
        </w:rPr>
        <w:t>odpravnine ob upokojitvi, solidarnostne pomoči in sredstva za delo sindikalnega zaupnika</w:t>
      </w:r>
      <w:r>
        <w:rPr>
          <w:rFonts w:ascii="Arial" w:hAnsi="Arial" w:cs="Arial"/>
          <w:bCs/>
          <w:shd w:val="clear" w:color="auto" w:fill="FFFFFF"/>
        </w:rPr>
        <w:t xml:space="preserve"> </w:t>
      </w:r>
      <w:r w:rsidRPr="00780055">
        <w:rPr>
          <w:rFonts w:ascii="Arial" w:hAnsi="Arial" w:cs="Arial"/>
          <w:bCs/>
          <w:shd w:val="clear" w:color="auto" w:fill="FFFFFF"/>
        </w:rPr>
        <w:t>skladno s predpisi. Stroškom dela se prištejejo tudi sredstva za nadomeščanje odsotnih</w:t>
      </w:r>
      <w:r>
        <w:rPr>
          <w:rFonts w:ascii="Arial" w:hAnsi="Arial" w:cs="Arial"/>
          <w:bCs/>
          <w:shd w:val="clear" w:color="auto" w:fill="FFFFFF"/>
        </w:rPr>
        <w:t xml:space="preserve"> </w:t>
      </w:r>
      <w:r w:rsidRPr="00780055">
        <w:rPr>
          <w:rFonts w:ascii="Arial" w:hAnsi="Arial" w:cs="Arial"/>
          <w:bCs/>
          <w:shd w:val="clear" w:color="auto" w:fill="FFFFFF"/>
        </w:rPr>
        <w:t>delavcev iz razloga nezmožnosti dela zaradi bolezni ali poškodbe do 30 delovnih dni.</w:t>
      </w:r>
    </w:p>
    <w:p w14:paraId="74000C07" w14:textId="77777777" w:rsidR="00780055" w:rsidRDefault="00780055" w:rsidP="00780055">
      <w:pPr>
        <w:spacing w:after="0" w:line="276" w:lineRule="auto"/>
        <w:jc w:val="both"/>
        <w:rPr>
          <w:rFonts w:ascii="Arial" w:hAnsi="Arial" w:cs="Arial"/>
          <w:bCs/>
          <w:shd w:val="clear" w:color="auto" w:fill="FFFFFF"/>
        </w:rPr>
      </w:pPr>
    </w:p>
    <w:p w14:paraId="40DA5530" w14:textId="77777777" w:rsidR="00780055" w:rsidRPr="00780055" w:rsidRDefault="00780055" w:rsidP="00780055">
      <w:pPr>
        <w:spacing w:after="0" w:line="240" w:lineRule="auto"/>
        <w:jc w:val="both"/>
        <w:rPr>
          <w:rFonts w:ascii="Arial" w:hAnsi="Arial" w:cs="Arial"/>
          <w:bCs/>
          <w:shd w:val="clear" w:color="auto" w:fill="FFFFFF"/>
        </w:rPr>
      </w:pPr>
      <w:r>
        <w:rPr>
          <w:rFonts w:ascii="Arial" w:hAnsi="Arial" w:cs="Arial"/>
          <w:bCs/>
          <w:shd w:val="clear" w:color="auto" w:fill="FFFFFF"/>
        </w:rPr>
        <w:t>Stroški dela v najvišji meri vplivajo na p</w:t>
      </w:r>
      <w:r w:rsidRPr="00780055">
        <w:rPr>
          <w:rFonts w:ascii="Arial" w:hAnsi="Arial" w:cs="Arial"/>
          <w:bCs/>
          <w:shd w:val="clear" w:color="auto" w:fill="FFFFFF"/>
        </w:rPr>
        <w:t xml:space="preserve">ovišanje </w:t>
      </w:r>
      <w:r>
        <w:rPr>
          <w:rFonts w:ascii="Arial" w:hAnsi="Arial" w:cs="Arial"/>
          <w:bCs/>
          <w:shd w:val="clear" w:color="auto" w:fill="FFFFFF"/>
        </w:rPr>
        <w:t xml:space="preserve">cen programov vrtcev. </w:t>
      </w:r>
    </w:p>
    <w:p w14:paraId="1302FAF7" w14:textId="77777777" w:rsidR="005E5962" w:rsidRDefault="005E5962" w:rsidP="00780055">
      <w:pPr>
        <w:spacing w:after="0" w:line="240" w:lineRule="auto"/>
        <w:jc w:val="both"/>
        <w:rPr>
          <w:rFonts w:ascii="Arial" w:hAnsi="Arial" w:cs="Arial"/>
          <w:bCs/>
          <w:shd w:val="clear" w:color="auto" w:fill="FFFFFF"/>
        </w:rPr>
      </w:pPr>
    </w:p>
    <w:p w14:paraId="7462981D" w14:textId="77777777" w:rsidR="00780055" w:rsidRPr="00BB496B" w:rsidRDefault="00780055" w:rsidP="00780055">
      <w:pPr>
        <w:pStyle w:val="Odstavekseznama"/>
        <w:numPr>
          <w:ilvl w:val="0"/>
          <w:numId w:val="31"/>
        </w:numPr>
        <w:spacing w:after="0" w:line="240" w:lineRule="auto"/>
        <w:jc w:val="both"/>
        <w:rPr>
          <w:rFonts w:ascii="Arial" w:hAnsi="Arial" w:cs="Arial"/>
          <w:b/>
          <w:shd w:val="clear" w:color="auto" w:fill="FFFFFF"/>
        </w:rPr>
      </w:pPr>
      <w:r w:rsidRPr="00BB496B">
        <w:rPr>
          <w:rFonts w:ascii="Arial" w:hAnsi="Arial" w:cs="Arial"/>
          <w:b/>
          <w:shd w:val="clear" w:color="auto" w:fill="FFFFFF"/>
        </w:rPr>
        <w:t>Stroški materialov in storitev</w:t>
      </w:r>
    </w:p>
    <w:p w14:paraId="05728E32" w14:textId="6B5B63A3" w:rsidR="00780055" w:rsidRDefault="00780055" w:rsidP="00BB496B">
      <w:pPr>
        <w:spacing w:after="0" w:line="276" w:lineRule="auto"/>
        <w:jc w:val="both"/>
        <w:rPr>
          <w:rFonts w:ascii="Arial" w:hAnsi="Arial" w:cs="Arial"/>
          <w:bCs/>
          <w:shd w:val="clear" w:color="auto" w:fill="FFFFFF"/>
        </w:rPr>
      </w:pPr>
      <w:r w:rsidRPr="00780055">
        <w:rPr>
          <w:rFonts w:ascii="Arial" w:hAnsi="Arial" w:cs="Arial"/>
          <w:bCs/>
          <w:shd w:val="clear" w:color="auto" w:fill="FFFFFF"/>
        </w:rPr>
        <w:t>Skladno s Pravilnikom so stroški materiala in storitev v oblikovanih cenah upoštevani na podlagi</w:t>
      </w:r>
      <w:r>
        <w:rPr>
          <w:rFonts w:ascii="Arial" w:hAnsi="Arial" w:cs="Arial"/>
          <w:bCs/>
          <w:shd w:val="clear" w:color="auto" w:fill="FFFFFF"/>
        </w:rPr>
        <w:t xml:space="preserve"> </w:t>
      </w:r>
      <w:r w:rsidRPr="00780055">
        <w:rPr>
          <w:rFonts w:ascii="Arial" w:hAnsi="Arial" w:cs="Arial"/>
          <w:bCs/>
          <w:shd w:val="clear" w:color="auto" w:fill="FFFFFF"/>
        </w:rPr>
        <w:t>načrtovanih povprečnih mesečnih stroškov za tekoče leto</w:t>
      </w:r>
      <w:r w:rsidR="00BB496B">
        <w:rPr>
          <w:rFonts w:ascii="Arial" w:hAnsi="Arial" w:cs="Arial"/>
          <w:bCs/>
          <w:shd w:val="clear" w:color="auto" w:fill="FFFFFF"/>
        </w:rPr>
        <w:t xml:space="preserve">. </w:t>
      </w:r>
      <w:r w:rsidRPr="00780055">
        <w:rPr>
          <w:rFonts w:ascii="Arial" w:hAnsi="Arial" w:cs="Arial"/>
          <w:bCs/>
          <w:shd w:val="clear" w:color="auto" w:fill="FFFFFF"/>
        </w:rPr>
        <w:t>Na povišanje tega elementa vpliva rast cen energentov</w:t>
      </w:r>
      <w:r w:rsidR="00C51254">
        <w:rPr>
          <w:rFonts w:ascii="Arial" w:hAnsi="Arial" w:cs="Arial"/>
          <w:bCs/>
          <w:shd w:val="clear" w:color="auto" w:fill="FFFFFF"/>
        </w:rPr>
        <w:t xml:space="preserve"> in </w:t>
      </w:r>
      <w:r w:rsidRPr="00780055">
        <w:rPr>
          <w:rFonts w:ascii="Arial" w:hAnsi="Arial" w:cs="Arial"/>
          <w:bCs/>
          <w:shd w:val="clear" w:color="auto" w:fill="FFFFFF"/>
        </w:rPr>
        <w:t>elektrike.</w:t>
      </w:r>
    </w:p>
    <w:p w14:paraId="16C5B8CF" w14:textId="77777777" w:rsidR="00BB496B" w:rsidRDefault="00BB496B" w:rsidP="00780055">
      <w:pPr>
        <w:spacing w:after="0" w:line="240" w:lineRule="auto"/>
        <w:jc w:val="both"/>
        <w:rPr>
          <w:rFonts w:ascii="Arial" w:hAnsi="Arial" w:cs="Arial"/>
          <w:bCs/>
          <w:shd w:val="clear" w:color="auto" w:fill="FFFFFF"/>
        </w:rPr>
      </w:pPr>
    </w:p>
    <w:p w14:paraId="3A4F89DB" w14:textId="77777777" w:rsidR="00BB496B" w:rsidRPr="00BB496B" w:rsidRDefault="00BB496B" w:rsidP="00BB496B">
      <w:pPr>
        <w:pStyle w:val="Odstavekseznama"/>
        <w:numPr>
          <w:ilvl w:val="0"/>
          <w:numId w:val="31"/>
        </w:numPr>
        <w:spacing w:after="0" w:line="240" w:lineRule="auto"/>
        <w:jc w:val="both"/>
        <w:rPr>
          <w:rFonts w:ascii="Arial" w:hAnsi="Arial" w:cs="Arial"/>
          <w:b/>
          <w:shd w:val="clear" w:color="auto" w:fill="FFFFFF"/>
        </w:rPr>
      </w:pPr>
      <w:r w:rsidRPr="00BB496B">
        <w:rPr>
          <w:rFonts w:ascii="Arial" w:hAnsi="Arial" w:cs="Arial"/>
          <w:b/>
          <w:shd w:val="clear" w:color="auto" w:fill="FFFFFF"/>
        </w:rPr>
        <w:t>Stroški živil</w:t>
      </w:r>
    </w:p>
    <w:p w14:paraId="18687A4A" w14:textId="21F55A13" w:rsidR="007F4D15" w:rsidRDefault="00BB496B" w:rsidP="00BB496B">
      <w:pPr>
        <w:spacing w:after="0" w:line="276" w:lineRule="auto"/>
        <w:jc w:val="both"/>
        <w:rPr>
          <w:rFonts w:ascii="Arial" w:hAnsi="Arial" w:cs="Arial"/>
          <w:bCs/>
          <w:shd w:val="clear" w:color="auto" w:fill="FFFFFF"/>
        </w:rPr>
      </w:pPr>
      <w:r w:rsidRPr="00BB496B">
        <w:rPr>
          <w:rFonts w:ascii="Arial" w:hAnsi="Arial" w:cs="Arial"/>
          <w:bCs/>
          <w:shd w:val="clear" w:color="auto" w:fill="FFFFFF"/>
        </w:rPr>
        <w:t xml:space="preserve">Stroški živil za otroke se določajo na podlagi števila obrokov, ki jih vrtec zagotavlja na otroka </w:t>
      </w:r>
      <w:r w:rsidR="00CC6ECE">
        <w:rPr>
          <w:rFonts w:ascii="Arial" w:hAnsi="Arial" w:cs="Arial"/>
          <w:bCs/>
          <w:shd w:val="clear" w:color="auto" w:fill="FFFFFF"/>
        </w:rPr>
        <w:t xml:space="preserve">Bistveno so se </w:t>
      </w:r>
      <w:r>
        <w:rPr>
          <w:rFonts w:ascii="Arial" w:hAnsi="Arial" w:cs="Arial"/>
          <w:bCs/>
          <w:shd w:val="clear" w:color="auto" w:fill="FFFFFF"/>
        </w:rPr>
        <w:t xml:space="preserve">povečale cene </w:t>
      </w:r>
      <w:r w:rsidR="00CC6ECE">
        <w:rPr>
          <w:rFonts w:ascii="Arial" w:hAnsi="Arial" w:cs="Arial"/>
          <w:bCs/>
          <w:shd w:val="clear" w:color="auto" w:fill="FFFFFF"/>
        </w:rPr>
        <w:t xml:space="preserve">živil </w:t>
      </w:r>
      <w:r>
        <w:rPr>
          <w:rFonts w:ascii="Arial" w:hAnsi="Arial" w:cs="Arial"/>
          <w:bCs/>
          <w:shd w:val="clear" w:color="auto" w:fill="FFFFFF"/>
        </w:rPr>
        <w:t xml:space="preserve">kot so </w:t>
      </w:r>
      <w:r w:rsidR="00CC6ECE">
        <w:rPr>
          <w:rFonts w:ascii="Arial" w:hAnsi="Arial" w:cs="Arial"/>
          <w:bCs/>
          <w:shd w:val="clear" w:color="auto" w:fill="FFFFFF"/>
        </w:rPr>
        <w:t>meso in mesni izdelki, mleko in mlečni izdelki, sadje, zelenjava, kruh in pekovski izdelki.</w:t>
      </w:r>
      <w:r w:rsidR="0049782C">
        <w:rPr>
          <w:rFonts w:ascii="Arial" w:hAnsi="Arial" w:cs="Arial"/>
          <w:bCs/>
          <w:shd w:val="clear" w:color="auto" w:fill="FFFFFF"/>
        </w:rPr>
        <w:t xml:space="preserve"> V izračunu je bilo upoštevano povišanje cen živil v letu 202</w:t>
      </w:r>
      <w:r w:rsidR="00C51254">
        <w:rPr>
          <w:rFonts w:ascii="Arial" w:hAnsi="Arial" w:cs="Arial"/>
          <w:bCs/>
          <w:shd w:val="clear" w:color="auto" w:fill="FFFFFF"/>
        </w:rPr>
        <w:t>6</w:t>
      </w:r>
      <w:r w:rsidR="0049782C">
        <w:rPr>
          <w:rFonts w:ascii="Arial" w:hAnsi="Arial" w:cs="Arial"/>
          <w:bCs/>
          <w:shd w:val="clear" w:color="auto" w:fill="FFFFFF"/>
        </w:rPr>
        <w:t xml:space="preserve">. </w:t>
      </w:r>
    </w:p>
    <w:p w14:paraId="7B2839A7" w14:textId="77777777" w:rsidR="00D011F7" w:rsidRPr="00FA4ABC" w:rsidRDefault="00D011F7" w:rsidP="00D011F7">
      <w:pPr>
        <w:pStyle w:val="Odstavekseznama"/>
        <w:spacing w:line="240" w:lineRule="auto"/>
        <w:jc w:val="both"/>
        <w:rPr>
          <w:rFonts w:ascii="Arial" w:hAnsi="Arial" w:cs="Arial"/>
          <w:b/>
        </w:rPr>
      </w:pPr>
      <w:bookmarkStart w:id="1" w:name="_Hlk130976184"/>
    </w:p>
    <w:p w14:paraId="5138B487" w14:textId="77777777" w:rsidR="00EA408D" w:rsidRDefault="00EA408D" w:rsidP="008017DB">
      <w:pPr>
        <w:pStyle w:val="Odstavekseznama"/>
        <w:numPr>
          <w:ilvl w:val="0"/>
          <w:numId w:val="21"/>
        </w:numPr>
        <w:spacing w:line="240" w:lineRule="auto"/>
        <w:ind w:left="284" w:hanging="284"/>
        <w:jc w:val="both"/>
        <w:rPr>
          <w:rFonts w:ascii="Arial" w:hAnsi="Arial" w:cs="Arial"/>
          <w:b/>
        </w:rPr>
      </w:pPr>
      <w:r>
        <w:rPr>
          <w:rFonts w:ascii="Arial" w:hAnsi="Arial" w:cs="Arial"/>
          <w:b/>
        </w:rPr>
        <w:t>Določitev plačila staršem</w:t>
      </w:r>
    </w:p>
    <w:p w14:paraId="07727870" w14:textId="77777777" w:rsidR="00EA408D" w:rsidRDefault="00EA408D" w:rsidP="00EA408D">
      <w:pPr>
        <w:spacing w:line="240" w:lineRule="auto"/>
        <w:jc w:val="both"/>
        <w:rPr>
          <w:rFonts w:ascii="Arial" w:hAnsi="Arial" w:cs="Arial"/>
          <w:bCs/>
          <w:shd w:val="clear" w:color="auto" w:fill="FFFFFF"/>
        </w:rPr>
      </w:pPr>
      <w:r w:rsidRPr="00EA408D">
        <w:rPr>
          <w:rFonts w:ascii="Arial" w:hAnsi="Arial" w:cs="Arial"/>
          <w:bCs/>
          <w:shd w:val="clear" w:color="auto" w:fill="FFFFFF"/>
        </w:rPr>
        <w:t xml:space="preserve">Center za socialno delo po določilih Zakona o vrtcih, Pravilnika o plačilih staršev za programe v vrtcih in Zakona o uveljavljanju pravic iz javnih sredstev, določi plačilo staršev na podlagi lestvice, ki starše razvršča v razrede, upoštevaje neto mesečni dohodek na družinskega člana v primerjavi s povprečno neto plačo na zaposlenega v RS in upoštevaje premoženje družine. Razliko med plačilom staršev in ceno programov se zagotavlja iz proračuna občine. Starši, ki imajo v vrtec hkrati vključena dva otroka, so oproščeni plačila za mlajšega otroka. Starši so oproščeni plačila za vrtec tudi za tretjega in vsakega nadaljnjega otroka iz iste družine, ne glede na to, ali je v vrtec vključen hkrati s svojim sorojencem. </w:t>
      </w:r>
    </w:p>
    <w:p w14:paraId="012BBB80" w14:textId="77777777" w:rsidR="0064770D" w:rsidRDefault="0064770D" w:rsidP="008017DB">
      <w:pPr>
        <w:spacing w:after="0" w:line="240" w:lineRule="auto"/>
        <w:jc w:val="both"/>
        <w:rPr>
          <w:rFonts w:ascii="Arial" w:eastAsia="Times New Roman" w:hAnsi="Arial" w:cs="Arial"/>
          <w:lang w:eastAsia="sl-SI"/>
        </w:rPr>
      </w:pPr>
    </w:p>
    <w:p w14:paraId="05C4C092" w14:textId="77777777" w:rsidR="008017DB" w:rsidRPr="00026C5D" w:rsidRDefault="008017DB" w:rsidP="008017DB">
      <w:pPr>
        <w:pStyle w:val="Odstavekseznama"/>
        <w:numPr>
          <w:ilvl w:val="0"/>
          <w:numId w:val="21"/>
        </w:numPr>
        <w:spacing w:line="240" w:lineRule="auto"/>
        <w:ind w:left="360"/>
        <w:jc w:val="both"/>
        <w:rPr>
          <w:rFonts w:ascii="Arial" w:hAnsi="Arial" w:cs="Arial"/>
          <w:b/>
        </w:rPr>
      </w:pPr>
      <w:r w:rsidRPr="00026C5D">
        <w:rPr>
          <w:rFonts w:ascii="Arial" w:hAnsi="Arial" w:cs="Arial"/>
          <w:b/>
        </w:rPr>
        <w:t>Število oddelkov in otrok</w:t>
      </w:r>
    </w:p>
    <w:p w14:paraId="681C54D0" w14:textId="77777777" w:rsidR="008017DB" w:rsidRPr="00026C5D" w:rsidRDefault="008017DB" w:rsidP="008017DB">
      <w:pPr>
        <w:jc w:val="both"/>
        <w:rPr>
          <w:rFonts w:ascii="Arial" w:hAnsi="Arial" w:cs="Arial"/>
          <w:bCs/>
        </w:rPr>
      </w:pPr>
      <w:r w:rsidRPr="00026C5D">
        <w:rPr>
          <w:rFonts w:ascii="Arial" w:hAnsi="Arial" w:cs="Arial"/>
          <w:bCs/>
        </w:rPr>
        <w:t xml:space="preserve">Vrtec Kobanček pri oblikovanju oddelkov upošteva zakonske in podzakonske predpise. </w:t>
      </w:r>
    </w:p>
    <w:p w14:paraId="21EEA89B" w14:textId="77777777" w:rsidR="000A5B14" w:rsidRDefault="000A5B14" w:rsidP="008017DB">
      <w:pPr>
        <w:jc w:val="both"/>
        <w:rPr>
          <w:rFonts w:ascii="Arial" w:hAnsi="Arial" w:cs="Arial"/>
          <w:bCs/>
        </w:rPr>
      </w:pPr>
      <w:r>
        <w:rPr>
          <w:rFonts w:ascii="Arial" w:hAnsi="Arial" w:cs="Arial"/>
          <w:bCs/>
        </w:rPr>
        <w:t>V nadaljevanju je podano število oddelkov in število otrok</w:t>
      </w:r>
      <w:r w:rsidR="00BB496B">
        <w:rPr>
          <w:rFonts w:ascii="Arial" w:hAnsi="Arial" w:cs="Arial"/>
          <w:bCs/>
        </w:rPr>
        <w:t>,</w:t>
      </w:r>
      <w:r>
        <w:rPr>
          <w:rFonts w:ascii="Arial" w:hAnsi="Arial" w:cs="Arial"/>
          <w:bCs/>
        </w:rPr>
        <w:t xml:space="preserve"> </w:t>
      </w:r>
      <w:r w:rsidR="00BB496B">
        <w:rPr>
          <w:rFonts w:ascii="Arial" w:hAnsi="Arial" w:cs="Arial"/>
          <w:bCs/>
        </w:rPr>
        <w:t>k</w:t>
      </w:r>
      <w:r>
        <w:rPr>
          <w:rFonts w:ascii="Arial" w:hAnsi="Arial" w:cs="Arial"/>
          <w:bCs/>
        </w:rPr>
        <w:t xml:space="preserve">i obiskujejo posamezni oddelek. Podana je </w:t>
      </w:r>
      <w:r w:rsidR="00BB496B">
        <w:rPr>
          <w:rFonts w:ascii="Arial" w:hAnsi="Arial" w:cs="Arial"/>
          <w:bCs/>
        </w:rPr>
        <w:t>t</w:t>
      </w:r>
      <w:r>
        <w:rPr>
          <w:rFonts w:ascii="Arial" w:hAnsi="Arial" w:cs="Arial"/>
          <w:bCs/>
        </w:rPr>
        <w:t xml:space="preserve">udi normativna vrednost, ki predstavlja največje število otrok v posameznem oddelku. </w:t>
      </w:r>
    </w:p>
    <w:p w14:paraId="5BC71241" w14:textId="77777777" w:rsidR="008017DB" w:rsidRPr="00594CCE" w:rsidRDefault="00594CCE" w:rsidP="008017DB">
      <w:pPr>
        <w:jc w:val="both"/>
        <w:rPr>
          <w:rFonts w:ascii="Arial" w:hAnsi="Arial" w:cs="Arial"/>
          <w:b/>
          <w:sz w:val="20"/>
          <w:szCs w:val="20"/>
        </w:rPr>
      </w:pPr>
      <w:r w:rsidRPr="00594CCE">
        <w:rPr>
          <w:rFonts w:ascii="Arial" w:hAnsi="Arial" w:cs="Arial"/>
          <w:b/>
          <w:sz w:val="20"/>
          <w:szCs w:val="20"/>
        </w:rPr>
        <w:t xml:space="preserve">Tabela </w:t>
      </w:r>
      <w:r w:rsidR="00C11F02">
        <w:rPr>
          <w:rFonts w:ascii="Arial" w:hAnsi="Arial" w:cs="Arial"/>
          <w:b/>
          <w:sz w:val="20"/>
          <w:szCs w:val="20"/>
        </w:rPr>
        <w:t>2</w:t>
      </w:r>
      <w:r w:rsidR="008017DB" w:rsidRPr="00594CCE">
        <w:rPr>
          <w:rFonts w:ascii="Arial" w:hAnsi="Arial" w:cs="Arial"/>
          <w:b/>
          <w:sz w:val="20"/>
          <w:szCs w:val="20"/>
        </w:rPr>
        <w:t>: Število oddelkov in otrok</w:t>
      </w:r>
      <w:r w:rsidR="000A5B14" w:rsidRPr="00594CCE">
        <w:rPr>
          <w:rFonts w:ascii="Arial" w:hAnsi="Arial" w:cs="Arial"/>
          <w:b/>
          <w:sz w:val="20"/>
          <w:szCs w:val="20"/>
        </w:rPr>
        <w:t xml:space="preserve"> ter normativ</w:t>
      </w:r>
    </w:p>
    <w:tbl>
      <w:tblPr>
        <w:tblStyle w:val="Tabelamrea"/>
        <w:tblW w:w="0" w:type="auto"/>
        <w:tblLook w:val="04A0" w:firstRow="1" w:lastRow="0" w:firstColumn="1" w:lastColumn="0" w:noHBand="0" w:noVBand="1"/>
      </w:tblPr>
      <w:tblGrid>
        <w:gridCol w:w="2555"/>
        <w:gridCol w:w="1585"/>
        <w:gridCol w:w="1512"/>
        <w:gridCol w:w="1647"/>
      </w:tblGrid>
      <w:tr w:rsidR="008017DB" w:rsidRPr="009549AF" w14:paraId="6EBCD66C" w14:textId="77777777" w:rsidTr="00DF07EB">
        <w:tc>
          <w:tcPr>
            <w:tcW w:w="2555" w:type="dxa"/>
            <w:shd w:val="clear" w:color="auto" w:fill="E7E6E6" w:themeFill="background2"/>
          </w:tcPr>
          <w:p w14:paraId="7F14408B" w14:textId="77777777" w:rsidR="008017DB" w:rsidRPr="009549AF" w:rsidRDefault="008017DB" w:rsidP="00DF07EB">
            <w:pPr>
              <w:spacing w:before="240"/>
              <w:jc w:val="center"/>
              <w:rPr>
                <w:rFonts w:ascii="Arial" w:hAnsi="Arial" w:cs="Arial"/>
                <w:b/>
                <w:sz w:val="20"/>
                <w:szCs w:val="20"/>
              </w:rPr>
            </w:pPr>
          </w:p>
        </w:tc>
        <w:tc>
          <w:tcPr>
            <w:tcW w:w="1585" w:type="dxa"/>
            <w:shd w:val="clear" w:color="auto" w:fill="E7E6E6" w:themeFill="background2"/>
          </w:tcPr>
          <w:p w14:paraId="46FD1B24" w14:textId="77777777" w:rsidR="008017DB" w:rsidRPr="009549AF" w:rsidRDefault="008017DB" w:rsidP="00DF07EB">
            <w:pPr>
              <w:spacing w:before="240"/>
              <w:jc w:val="center"/>
              <w:rPr>
                <w:rFonts w:ascii="Arial" w:hAnsi="Arial" w:cs="Arial"/>
                <w:b/>
                <w:sz w:val="20"/>
                <w:szCs w:val="20"/>
              </w:rPr>
            </w:pPr>
            <w:r w:rsidRPr="009549AF">
              <w:rPr>
                <w:rFonts w:ascii="Arial" w:hAnsi="Arial" w:cs="Arial"/>
                <w:b/>
                <w:sz w:val="20"/>
                <w:szCs w:val="20"/>
              </w:rPr>
              <w:t>Št. oddelkov</w:t>
            </w:r>
          </w:p>
        </w:tc>
        <w:tc>
          <w:tcPr>
            <w:tcW w:w="1512" w:type="dxa"/>
            <w:shd w:val="clear" w:color="auto" w:fill="E7E6E6" w:themeFill="background2"/>
          </w:tcPr>
          <w:p w14:paraId="77071DA6" w14:textId="77777777" w:rsidR="008017DB" w:rsidRPr="009549AF" w:rsidRDefault="008017DB" w:rsidP="00DF07EB">
            <w:pPr>
              <w:spacing w:before="240"/>
              <w:jc w:val="center"/>
              <w:rPr>
                <w:rFonts w:ascii="Arial" w:hAnsi="Arial" w:cs="Arial"/>
                <w:b/>
                <w:sz w:val="20"/>
                <w:szCs w:val="20"/>
              </w:rPr>
            </w:pPr>
            <w:r w:rsidRPr="009549AF">
              <w:rPr>
                <w:rFonts w:ascii="Arial" w:hAnsi="Arial" w:cs="Arial"/>
                <w:b/>
                <w:sz w:val="20"/>
                <w:szCs w:val="20"/>
              </w:rPr>
              <w:t>Št. otrok</w:t>
            </w:r>
          </w:p>
        </w:tc>
        <w:tc>
          <w:tcPr>
            <w:tcW w:w="1647" w:type="dxa"/>
            <w:shd w:val="clear" w:color="auto" w:fill="E7E6E6" w:themeFill="background2"/>
          </w:tcPr>
          <w:p w14:paraId="670966E2" w14:textId="77777777" w:rsidR="008017DB" w:rsidRPr="009549AF" w:rsidRDefault="008017DB" w:rsidP="00DF07EB">
            <w:pPr>
              <w:spacing w:before="240"/>
              <w:jc w:val="center"/>
              <w:rPr>
                <w:rFonts w:ascii="Arial" w:hAnsi="Arial" w:cs="Arial"/>
                <w:b/>
                <w:sz w:val="20"/>
                <w:szCs w:val="20"/>
              </w:rPr>
            </w:pPr>
            <w:r>
              <w:rPr>
                <w:rFonts w:ascii="Arial" w:hAnsi="Arial" w:cs="Arial"/>
                <w:b/>
                <w:sz w:val="20"/>
                <w:szCs w:val="20"/>
              </w:rPr>
              <w:t>Normativ</w:t>
            </w:r>
          </w:p>
        </w:tc>
      </w:tr>
      <w:tr w:rsidR="008017DB" w:rsidRPr="009549AF" w14:paraId="7CC450F0" w14:textId="77777777" w:rsidTr="00DF07EB">
        <w:tc>
          <w:tcPr>
            <w:tcW w:w="2555" w:type="dxa"/>
          </w:tcPr>
          <w:p w14:paraId="5D7AE3C5" w14:textId="77777777" w:rsidR="008017DB" w:rsidRPr="00FF59C4" w:rsidRDefault="008017DB" w:rsidP="008017DB">
            <w:pPr>
              <w:pStyle w:val="Odstavekseznama"/>
              <w:numPr>
                <w:ilvl w:val="0"/>
                <w:numId w:val="27"/>
              </w:numPr>
              <w:spacing w:after="160" w:line="259" w:lineRule="auto"/>
              <w:rPr>
                <w:rFonts w:ascii="Arial" w:hAnsi="Arial" w:cs="Arial"/>
                <w:bCs/>
                <w:sz w:val="20"/>
                <w:szCs w:val="20"/>
              </w:rPr>
            </w:pPr>
            <w:r>
              <w:rPr>
                <w:rFonts w:ascii="Arial" w:hAnsi="Arial" w:cs="Arial"/>
                <w:bCs/>
                <w:sz w:val="20"/>
                <w:szCs w:val="20"/>
              </w:rPr>
              <w:t>s</w:t>
            </w:r>
            <w:r w:rsidRPr="00FF59C4">
              <w:rPr>
                <w:rFonts w:ascii="Arial" w:hAnsi="Arial" w:cs="Arial"/>
                <w:bCs/>
                <w:sz w:val="20"/>
                <w:szCs w:val="20"/>
              </w:rPr>
              <w:t>tarostno obdobje</w:t>
            </w:r>
          </w:p>
        </w:tc>
        <w:tc>
          <w:tcPr>
            <w:tcW w:w="1585" w:type="dxa"/>
          </w:tcPr>
          <w:p w14:paraId="4E80E431" w14:textId="5CD0ECB0" w:rsidR="008017DB" w:rsidRPr="009549AF" w:rsidRDefault="00CB0059" w:rsidP="00DF07EB">
            <w:pPr>
              <w:jc w:val="center"/>
              <w:rPr>
                <w:rFonts w:ascii="Arial" w:hAnsi="Arial" w:cs="Arial"/>
                <w:bCs/>
                <w:sz w:val="20"/>
                <w:szCs w:val="20"/>
              </w:rPr>
            </w:pPr>
            <w:r>
              <w:rPr>
                <w:rFonts w:ascii="Arial" w:hAnsi="Arial" w:cs="Arial"/>
                <w:bCs/>
                <w:sz w:val="20"/>
                <w:szCs w:val="20"/>
              </w:rPr>
              <w:t>5</w:t>
            </w:r>
          </w:p>
        </w:tc>
        <w:tc>
          <w:tcPr>
            <w:tcW w:w="1512" w:type="dxa"/>
          </w:tcPr>
          <w:p w14:paraId="41BF0DA8" w14:textId="43CE5574" w:rsidR="008017DB" w:rsidRPr="009549AF" w:rsidRDefault="00CB0059" w:rsidP="00DF07EB">
            <w:pPr>
              <w:jc w:val="center"/>
              <w:rPr>
                <w:rFonts w:ascii="Arial" w:hAnsi="Arial" w:cs="Arial"/>
                <w:bCs/>
                <w:sz w:val="20"/>
                <w:szCs w:val="20"/>
              </w:rPr>
            </w:pPr>
            <w:r>
              <w:rPr>
                <w:rFonts w:ascii="Arial" w:hAnsi="Arial" w:cs="Arial"/>
                <w:bCs/>
                <w:sz w:val="20"/>
                <w:szCs w:val="20"/>
              </w:rPr>
              <w:t>52</w:t>
            </w:r>
          </w:p>
        </w:tc>
        <w:tc>
          <w:tcPr>
            <w:tcW w:w="1647" w:type="dxa"/>
          </w:tcPr>
          <w:p w14:paraId="597BC869" w14:textId="71A72D41" w:rsidR="008017DB" w:rsidRPr="009549AF" w:rsidRDefault="00CB0059" w:rsidP="00DF07EB">
            <w:pPr>
              <w:jc w:val="center"/>
              <w:rPr>
                <w:rFonts w:ascii="Arial" w:hAnsi="Arial" w:cs="Arial"/>
                <w:bCs/>
                <w:sz w:val="20"/>
                <w:szCs w:val="20"/>
              </w:rPr>
            </w:pPr>
            <w:r>
              <w:rPr>
                <w:rFonts w:ascii="Arial" w:hAnsi="Arial" w:cs="Arial"/>
                <w:bCs/>
                <w:sz w:val="20"/>
                <w:szCs w:val="20"/>
              </w:rPr>
              <w:t>60</w:t>
            </w:r>
          </w:p>
        </w:tc>
      </w:tr>
      <w:tr w:rsidR="008017DB" w:rsidRPr="009549AF" w14:paraId="2A32D6D6" w14:textId="77777777" w:rsidTr="00DF07EB">
        <w:tc>
          <w:tcPr>
            <w:tcW w:w="2555" w:type="dxa"/>
          </w:tcPr>
          <w:p w14:paraId="1261FD81" w14:textId="77777777" w:rsidR="008017DB" w:rsidRPr="009549AF" w:rsidRDefault="008017DB" w:rsidP="008017DB">
            <w:pPr>
              <w:pStyle w:val="Odstavekseznama"/>
              <w:numPr>
                <w:ilvl w:val="0"/>
                <w:numId w:val="26"/>
              </w:numPr>
              <w:spacing w:after="160" w:line="259" w:lineRule="auto"/>
              <w:ind w:left="306" w:hanging="306"/>
              <w:rPr>
                <w:rFonts w:ascii="Arial" w:hAnsi="Arial" w:cs="Arial"/>
                <w:bCs/>
                <w:sz w:val="20"/>
                <w:szCs w:val="20"/>
              </w:rPr>
            </w:pPr>
            <w:r>
              <w:rPr>
                <w:rFonts w:ascii="Arial" w:hAnsi="Arial" w:cs="Arial"/>
                <w:bCs/>
                <w:sz w:val="20"/>
                <w:szCs w:val="20"/>
              </w:rPr>
              <w:t>s</w:t>
            </w:r>
            <w:r w:rsidRPr="009549AF">
              <w:rPr>
                <w:rFonts w:ascii="Arial" w:hAnsi="Arial" w:cs="Arial"/>
                <w:bCs/>
                <w:sz w:val="20"/>
                <w:szCs w:val="20"/>
              </w:rPr>
              <w:t xml:space="preserve">tarostno obdobje </w:t>
            </w:r>
          </w:p>
        </w:tc>
        <w:tc>
          <w:tcPr>
            <w:tcW w:w="1585" w:type="dxa"/>
          </w:tcPr>
          <w:p w14:paraId="5446EA25" w14:textId="7F2B0DAF" w:rsidR="008017DB" w:rsidRPr="009549AF" w:rsidRDefault="00CB0059" w:rsidP="00DF07EB">
            <w:pPr>
              <w:jc w:val="center"/>
              <w:rPr>
                <w:rFonts w:ascii="Arial" w:hAnsi="Arial" w:cs="Arial"/>
                <w:bCs/>
                <w:sz w:val="20"/>
                <w:szCs w:val="20"/>
              </w:rPr>
            </w:pPr>
            <w:r>
              <w:rPr>
                <w:rFonts w:ascii="Arial" w:hAnsi="Arial" w:cs="Arial"/>
                <w:bCs/>
                <w:sz w:val="20"/>
                <w:szCs w:val="20"/>
              </w:rPr>
              <w:t>3</w:t>
            </w:r>
          </w:p>
        </w:tc>
        <w:tc>
          <w:tcPr>
            <w:tcW w:w="1512" w:type="dxa"/>
          </w:tcPr>
          <w:p w14:paraId="3F9174B1" w14:textId="153D21FE" w:rsidR="008017DB" w:rsidRPr="009549AF" w:rsidRDefault="00CB0059" w:rsidP="00DF07EB">
            <w:pPr>
              <w:jc w:val="center"/>
              <w:rPr>
                <w:rFonts w:ascii="Arial" w:hAnsi="Arial" w:cs="Arial"/>
                <w:bCs/>
                <w:sz w:val="20"/>
                <w:szCs w:val="20"/>
              </w:rPr>
            </w:pPr>
            <w:r>
              <w:rPr>
                <w:rFonts w:ascii="Arial" w:hAnsi="Arial" w:cs="Arial"/>
                <w:bCs/>
                <w:sz w:val="20"/>
                <w:szCs w:val="20"/>
              </w:rPr>
              <w:t>77</w:t>
            </w:r>
          </w:p>
        </w:tc>
        <w:tc>
          <w:tcPr>
            <w:tcW w:w="1647" w:type="dxa"/>
          </w:tcPr>
          <w:p w14:paraId="4A368FAE" w14:textId="0F533474" w:rsidR="008017DB" w:rsidRPr="009549AF" w:rsidRDefault="00CB0059" w:rsidP="00DF07EB">
            <w:pPr>
              <w:jc w:val="center"/>
              <w:rPr>
                <w:rFonts w:ascii="Arial" w:hAnsi="Arial" w:cs="Arial"/>
                <w:bCs/>
                <w:sz w:val="20"/>
                <w:szCs w:val="20"/>
              </w:rPr>
            </w:pPr>
            <w:r>
              <w:rPr>
                <w:rFonts w:ascii="Arial" w:hAnsi="Arial" w:cs="Arial"/>
                <w:bCs/>
                <w:sz w:val="20"/>
                <w:szCs w:val="20"/>
              </w:rPr>
              <w:t>106</w:t>
            </w:r>
          </w:p>
        </w:tc>
      </w:tr>
      <w:tr w:rsidR="008017DB" w:rsidRPr="009549AF" w14:paraId="74427B32" w14:textId="77777777" w:rsidTr="00DF07EB">
        <w:tc>
          <w:tcPr>
            <w:tcW w:w="2555" w:type="dxa"/>
          </w:tcPr>
          <w:p w14:paraId="7B68944C" w14:textId="77777777" w:rsidR="008017DB" w:rsidRPr="009549AF" w:rsidRDefault="008017DB" w:rsidP="00DF07EB">
            <w:pPr>
              <w:rPr>
                <w:rFonts w:ascii="Arial" w:hAnsi="Arial" w:cs="Arial"/>
                <w:bCs/>
                <w:sz w:val="20"/>
                <w:szCs w:val="20"/>
              </w:rPr>
            </w:pPr>
            <w:r w:rsidRPr="00FF59C4">
              <w:rPr>
                <w:rFonts w:ascii="Arial" w:hAnsi="Arial" w:cs="Arial"/>
                <w:bCs/>
                <w:sz w:val="20"/>
                <w:szCs w:val="20"/>
              </w:rPr>
              <w:t>Kombinirana skupina Sv. Duh na Ostrem Vrhu</w:t>
            </w:r>
          </w:p>
        </w:tc>
        <w:tc>
          <w:tcPr>
            <w:tcW w:w="1585" w:type="dxa"/>
          </w:tcPr>
          <w:p w14:paraId="760E2F87" w14:textId="77777777" w:rsidR="008017DB" w:rsidRPr="009549AF" w:rsidRDefault="008017DB" w:rsidP="00DF07EB">
            <w:pPr>
              <w:jc w:val="center"/>
              <w:rPr>
                <w:rFonts w:ascii="Arial" w:hAnsi="Arial" w:cs="Arial"/>
                <w:bCs/>
                <w:sz w:val="20"/>
                <w:szCs w:val="20"/>
              </w:rPr>
            </w:pPr>
            <w:r w:rsidRPr="009549AF">
              <w:rPr>
                <w:rFonts w:ascii="Arial" w:hAnsi="Arial" w:cs="Arial"/>
                <w:bCs/>
                <w:sz w:val="20"/>
                <w:szCs w:val="20"/>
              </w:rPr>
              <w:t>1</w:t>
            </w:r>
          </w:p>
        </w:tc>
        <w:tc>
          <w:tcPr>
            <w:tcW w:w="1512" w:type="dxa"/>
          </w:tcPr>
          <w:p w14:paraId="19423B11" w14:textId="204836C7" w:rsidR="008017DB" w:rsidRPr="009549AF" w:rsidRDefault="00CB0059" w:rsidP="00DF07EB">
            <w:pPr>
              <w:jc w:val="center"/>
              <w:rPr>
                <w:rFonts w:ascii="Arial" w:hAnsi="Arial" w:cs="Arial"/>
                <w:bCs/>
                <w:sz w:val="20"/>
                <w:szCs w:val="20"/>
              </w:rPr>
            </w:pPr>
            <w:r>
              <w:rPr>
                <w:rFonts w:ascii="Arial" w:hAnsi="Arial" w:cs="Arial"/>
                <w:bCs/>
                <w:sz w:val="20"/>
                <w:szCs w:val="20"/>
              </w:rPr>
              <w:t>8</w:t>
            </w:r>
          </w:p>
        </w:tc>
        <w:tc>
          <w:tcPr>
            <w:tcW w:w="1647" w:type="dxa"/>
          </w:tcPr>
          <w:p w14:paraId="1CE0B9BE" w14:textId="54EA5256" w:rsidR="008017DB" w:rsidRPr="009549AF" w:rsidRDefault="00CB0059" w:rsidP="00DF07EB">
            <w:pPr>
              <w:jc w:val="center"/>
              <w:rPr>
                <w:rFonts w:ascii="Arial" w:hAnsi="Arial" w:cs="Arial"/>
                <w:bCs/>
                <w:sz w:val="20"/>
                <w:szCs w:val="20"/>
              </w:rPr>
            </w:pPr>
            <w:r>
              <w:rPr>
                <w:rFonts w:ascii="Arial" w:hAnsi="Arial" w:cs="Arial"/>
                <w:bCs/>
                <w:sz w:val="20"/>
                <w:szCs w:val="20"/>
              </w:rPr>
              <w:t>21</w:t>
            </w:r>
          </w:p>
        </w:tc>
      </w:tr>
      <w:tr w:rsidR="008017DB" w:rsidRPr="009549AF" w14:paraId="07BA2D9F" w14:textId="77777777" w:rsidTr="007F645C">
        <w:tc>
          <w:tcPr>
            <w:tcW w:w="2555" w:type="dxa"/>
            <w:shd w:val="clear" w:color="auto" w:fill="E7E6E6" w:themeFill="background2"/>
          </w:tcPr>
          <w:p w14:paraId="357D30D0" w14:textId="77777777" w:rsidR="008017DB" w:rsidRPr="009549AF" w:rsidRDefault="008017DB" w:rsidP="00DF07EB">
            <w:pPr>
              <w:jc w:val="center"/>
              <w:rPr>
                <w:rFonts w:ascii="Arial" w:hAnsi="Arial" w:cs="Arial"/>
                <w:bCs/>
                <w:sz w:val="20"/>
                <w:szCs w:val="20"/>
              </w:rPr>
            </w:pPr>
            <w:r w:rsidRPr="009549AF">
              <w:rPr>
                <w:rFonts w:ascii="Arial" w:hAnsi="Arial" w:cs="Arial"/>
                <w:bCs/>
                <w:sz w:val="20"/>
                <w:szCs w:val="20"/>
              </w:rPr>
              <w:t>Skupaj</w:t>
            </w:r>
          </w:p>
        </w:tc>
        <w:tc>
          <w:tcPr>
            <w:tcW w:w="1585" w:type="dxa"/>
            <w:shd w:val="clear" w:color="auto" w:fill="E7E6E6" w:themeFill="background2"/>
          </w:tcPr>
          <w:p w14:paraId="1EC67AF3" w14:textId="08598B0D" w:rsidR="008017DB" w:rsidRPr="009549AF" w:rsidRDefault="00215388" w:rsidP="00DF07EB">
            <w:pPr>
              <w:jc w:val="center"/>
              <w:rPr>
                <w:rFonts w:ascii="Arial" w:hAnsi="Arial" w:cs="Arial"/>
                <w:bCs/>
                <w:sz w:val="20"/>
                <w:szCs w:val="20"/>
              </w:rPr>
            </w:pPr>
            <w:r>
              <w:rPr>
                <w:rFonts w:ascii="Arial" w:hAnsi="Arial" w:cs="Arial"/>
                <w:bCs/>
                <w:sz w:val="20"/>
                <w:szCs w:val="20"/>
              </w:rPr>
              <w:t>9</w:t>
            </w:r>
          </w:p>
        </w:tc>
        <w:tc>
          <w:tcPr>
            <w:tcW w:w="1512" w:type="dxa"/>
            <w:shd w:val="clear" w:color="auto" w:fill="E7E6E6" w:themeFill="background2"/>
          </w:tcPr>
          <w:p w14:paraId="3F677885" w14:textId="7F4F7D65" w:rsidR="008017DB" w:rsidRPr="009549AF" w:rsidRDefault="00215388" w:rsidP="00DF07EB">
            <w:pPr>
              <w:jc w:val="center"/>
              <w:rPr>
                <w:rFonts w:ascii="Arial" w:hAnsi="Arial" w:cs="Arial"/>
                <w:bCs/>
                <w:sz w:val="20"/>
                <w:szCs w:val="20"/>
              </w:rPr>
            </w:pPr>
            <w:r>
              <w:rPr>
                <w:rFonts w:ascii="Arial" w:hAnsi="Arial" w:cs="Arial"/>
                <w:bCs/>
                <w:sz w:val="20"/>
                <w:szCs w:val="20"/>
              </w:rPr>
              <w:t>147</w:t>
            </w:r>
          </w:p>
        </w:tc>
        <w:tc>
          <w:tcPr>
            <w:tcW w:w="1647" w:type="dxa"/>
            <w:shd w:val="clear" w:color="auto" w:fill="E7E6E6" w:themeFill="background2"/>
          </w:tcPr>
          <w:p w14:paraId="7F8761A7" w14:textId="0A8D82A3" w:rsidR="008017DB" w:rsidRPr="009549AF" w:rsidRDefault="00215388" w:rsidP="00DF07EB">
            <w:pPr>
              <w:jc w:val="center"/>
              <w:rPr>
                <w:rFonts w:ascii="Arial" w:hAnsi="Arial" w:cs="Arial"/>
                <w:bCs/>
                <w:sz w:val="20"/>
                <w:szCs w:val="20"/>
              </w:rPr>
            </w:pPr>
            <w:r>
              <w:rPr>
                <w:rFonts w:ascii="Arial" w:hAnsi="Arial" w:cs="Arial"/>
                <w:bCs/>
                <w:sz w:val="20"/>
                <w:szCs w:val="20"/>
              </w:rPr>
              <w:t>187</w:t>
            </w:r>
          </w:p>
        </w:tc>
      </w:tr>
    </w:tbl>
    <w:p w14:paraId="6FA78E83" w14:textId="77777777" w:rsidR="00EA0F7E" w:rsidRDefault="00EA0F7E" w:rsidP="008017DB">
      <w:pPr>
        <w:jc w:val="both"/>
        <w:rPr>
          <w:rFonts w:ascii="Arial" w:hAnsi="Arial" w:cs="Arial"/>
          <w:b/>
          <w:sz w:val="20"/>
          <w:szCs w:val="20"/>
        </w:rPr>
      </w:pPr>
    </w:p>
    <w:p w14:paraId="0A1334A6" w14:textId="77777777" w:rsidR="008017DB" w:rsidRPr="00594CCE" w:rsidRDefault="00594CCE" w:rsidP="008017DB">
      <w:pPr>
        <w:jc w:val="both"/>
        <w:rPr>
          <w:rFonts w:ascii="Arial" w:hAnsi="Arial" w:cs="Arial"/>
          <w:b/>
          <w:sz w:val="20"/>
          <w:szCs w:val="20"/>
        </w:rPr>
      </w:pPr>
      <w:r w:rsidRPr="00594CCE">
        <w:rPr>
          <w:rFonts w:ascii="Arial" w:hAnsi="Arial" w:cs="Arial"/>
          <w:b/>
          <w:sz w:val="20"/>
          <w:szCs w:val="20"/>
        </w:rPr>
        <w:t>Tabela 3</w:t>
      </w:r>
      <w:r w:rsidR="008017DB" w:rsidRPr="00594CCE">
        <w:rPr>
          <w:rFonts w:ascii="Arial" w:hAnsi="Arial" w:cs="Arial"/>
          <w:b/>
          <w:sz w:val="20"/>
          <w:szCs w:val="20"/>
        </w:rPr>
        <w:t>: Število zaposlenih glede na število otrok v posamezni starostni skupini</w:t>
      </w:r>
    </w:p>
    <w:tbl>
      <w:tblPr>
        <w:tblW w:w="8222" w:type="dxa"/>
        <w:tblInd w:w="-5" w:type="dxa"/>
        <w:tblCellMar>
          <w:left w:w="70" w:type="dxa"/>
          <w:right w:w="70" w:type="dxa"/>
        </w:tblCellMar>
        <w:tblLook w:val="04A0" w:firstRow="1" w:lastRow="0" w:firstColumn="1" w:lastColumn="0" w:noHBand="0" w:noVBand="1"/>
      </w:tblPr>
      <w:tblGrid>
        <w:gridCol w:w="2127"/>
        <w:gridCol w:w="1417"/>
        <w:gridCol w:w="1276"/>
        <w:gridCol w:w="1984"/>
        <w:gridCol w:w="1418"/>
      </w:tblGrid>
      <w:tr w:rsidR="008017DB" w:rsidRPr="00004E6E" w14:paraId="0AC77141" w14:textId="77777777" w:rsidTr="00DF07EB">
        <w:trPr>
          <w:trHeight w:val="755"/>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DD77DED" w14:textId="77777777" w:rsidR="008017DB" w:rsidRPr="00004E6E" w:rsidRDefault="008017DB" w:rsidP="007F645C">
            <w:pPr>
              <w:jc w:val="center"/>
              <w:rPr>
                <w:rFonts w:ascii="Arial" w:hAnsi="Arial" w:cs="Arial"/>
                <w:b/>
                <w:bCs/>
                <w:color w:val="000000"/>
                <w:sz w:val="20"/>
                <w:szCs w:val="20"/>
              </w:rPr>
            </w:pPr>
            <w:r w:rsidRPr="00004E6E">
              <w:rPr>
                <w:rFonts w:ascii="Arial" w:hAnsi="Arial" w:cs="Arial"/>
                <w:b/>
                <w:bCs/>
                <w:color w:val="000000"/>
                <w:sz w:val="20"/>
                <w:szCs w:val="20"/>
              </w:rPr>
              <w:t>Oddelki</w:t>
            </w:r>
          </w:p>
        </w:tc>
        <w:tc>
          <w:tcPr>
            <w:tcW w:w="1417" w:type="dxa"/>
            <w:tcBorders>
              <w:top w:val="single" w:sz="4" w:space="0" w:color="auto"/>
              <w:left w:val="nil"/>
              <w:bottom w:val="single" w:sz="4" w:space="0" w:color="auto"/>
              <w:right w:val="single" w:sz="4" w:space="0" w:color="auto"/>
            </w:tcBorders>
            <w:shd w:val="clear" w:color="auto" w:fill="E7E6E6" w:themeFill="background2"/>
            <w:vAlign w:val="bottom"/>
            <w:hideMark/>
          </w:tcPr>
          <w:p w14:paraId="6F06BAB9" w14:textId="77777777" w:rsidR="008017DB" w:rsidRPr="00004E6E" w:rsidRDefault="008017DB" w:rsidP="007F645C">
            <w:pPr>
              <w:jc w:val="center"/>
              <w:rPr>
                <w:rFonts w:ascii="Arial" w:hAnsi="Arial" w:cs="Arial"/>
                <w:b/>
                <w:bCs/>
                <w:color w:val="000000"/>
                <w:sz w:val="20"/>
                <w:szCs w:val="20"/>
              </w:rPr>
            </w:pPr>
            <w:r w:rsidRPr="00004E6E">
              <w:rPr>
                <w:rFonts w:ascii="Arial" w:hAnsi="Arial" w:cs="Arial"/>
                <w:b/>
                <w:bCs/>
                <w:color w:val="000000"/>
                <w:sz w:val="20"/>
                <w:szCs w:val="20"/>
              </w:rPr>
              <w:t>Št. oddelkov</w:t>
            </w:r>
          </w:p>
        </w:tc>
        <w:tc>
          <w:tcPr>
            <w:tcW w:w="1276" w:type="dxa"/>
            <w:tcBorders>
              <w:top w:val="single" w:sz="4" w:space="0" w:color="auto"/>
              <w:left w:val="nil"/>
              <w:bottom w:val="single" w:sz="4" w:space="0" w:color="auto"/>
              <w:right w:val="single" w:sz="4" w:space="0" w:color="auto"/>
            </w:tcBorders>
            <w:shd w:val="clear" w:color="auto" w:fill="E7E6E6" w:themeFill="background2"/>
            <w:vAlign w:val="bottom"/>
            <w:hideMark/>
          </w:tcPr>
          <w:p w14:paraId="70362BF0" w14:textId="77777777" w:rsidR="008017DB" w:rsidRPr="00004E6E" w:rsidRDefault="008017DB" w:rsidP="007F645C">
            <w:pPr>
              <w:jc w:val="center"/>
              <w:rPr>
                <w:rFonts w:ascii="Arial" w:hAnsi="Arial" w:cs="Arial"/>
                <w:b/>
                <w:bCs/>
                <w:color w:val="000000"/>
                <w:sz w:val="20"/>
                <w:szCs w:val="20"/>
              </w:rPr>
            </w:pPr>
            <w:r w:rsidRPr="00004E6E">
              <w:rPr>
                <w:rFonts w:ascii="Arial" w:hAnsi="Arial" w:cs="Arial"/>
                <w:b/>
                <w:bCs/>
                <w:color w:val="000000"/>
                <w:sz w:val="20"/>
                <w:szCs w:val="20"/>
              </w:rPr>
              <w:t>Št. otrok</w:t>
            </w:r>
          </w:p>
        </w:tc>
        <w:tc>
          <w:tcPr>
            <w:tcW w:w="1984" w:type="dxa"/>
            <w:tcBorders>
              <w:top w:val="single" w:sz="4" w:space="0" w:color="auto"/>
              <w:left w:val="nil"/>
              <w:bottom w:val="single" w:sz="4" w:space="0" w:color="auto"/>
              <w:right w:val="single" w:sz="4" w:space="0" w:color="auto"/>
            </w:tcBorders>
            <w:shd w:val="clear" w:color="auto" w:fill="E7E6E6" w:themeFill="background2"/>
            <w:vAlign w:val="bottom"/>
            <w:hideMark/>
          </w:tcPr>
          <w:p w14:paraId="69408335" w14:textId="77777777" w:rsidR="008017DB" w:rsidRPr="00004E6E" w:rsidRDefault="008017DB" w:rsidP="007F645C">
            <w:pPr>
              <w:jc w:val="center"/>
              <w:rPr>
                <w:rFonts w:ascii="Arial" w:hAnsi="Arial" w:cs="Arial"/>
                <w:b/>
                <w:bCs/>
                <w:color w:val="000000"/>
                <w:sz w:val="20"/>
                <w:szCs w:val="20"/>
              </w:rPr>
            </w:pPr>
            <w:r w:rsidRPr="00004E6E">
              <w:rPr>
                <w:rFonts w:ascii="Arial" w:hAnsi="Arial" w:cs="Arial"/>
                <w:b/>
                <w:bCs/>
                <w:color w:val="000000"/>
                <w:sz w:val="20"/>
                <w:szCs w:val="20"/>
              </w:rPr>
              <w:t>Št. vzgojiteljev</w:t>
            </w:r>
          </w:p>
        </w:tc>
        <w:tc>
          <w:tcPr>
            <w:tcW w:w="1418" w:type="dxa"/>
            <w:tcBorders>
              <w:top w:val="single" w:sz="4" w:space="0" w:color="auto"/>
              <w:left w:val="nil"/>
              <w:bottom w:val="single" w:sz="4" w:space="0" w:color="auto"/>
              <w:right w:val="single" w:sz="4" w:space="0" w:color="auto"/>
            </w:tcBorders>
            <w:shd w:val="clear" w:color="auto" w:fill="E7E6E6" w:themeFill="background2"/>
            <w:vAlign w:val="bottom"/>
            <w:hideMark/>
          </w:tcPr>
          <w:p w14:paraId="6AF66D2E" w14:textId="77777777" w:rsidR="008017DB" w:rsidRPr="00004E6E" w:rsidRDefault="008017DB" w:rsidP="007F645C">
            <w:pPr>
              <w:jc w:val="center"/>
              <w:rPr>
                <w:rFonts w:ascii="Arial" w:hAnsi="Arial" w:cs="Arial"/>
                <w:b/>
                <w:bCs/>
                <w:color w:val="000000"/>
                <w:sz w:val="20"/>
                <w:szCs w:val="20"/>
              </w:rPr>
            </w:pPr>
            <w:r w:rsidRPr="00004E6E">
              <w:rPr>
                <w:rFonts w:ascii="Arial" w:hAnsi="Arial" w:cs="Arial"/>
                <w:b/>
                <w:bCs/>
                <w:color w:val="000000"/>
                <w:sz w:val="20"/>
                <w:szCs w:val="20"/>
              </w:rPr>
              <w:t>Št. pomočnikov vzgojiteljev</w:t>
            </w:r>
          </w:p>
        </w:tc>
      </w:tr>
      <w:tr w:rsidR="008017DB" w:rsidRPr="00004E6E" w14:paraId="02481FE3" w14:textId="77777777" w:rsidTr="00DF07EB">
        <w:trPr>
          <w:trHeight w:val="300"/>
        </w:trPr>
        <w:tc>
          <w:tcPr>
            <w:tcW w:w="2127" w:type="dxa"/>
            <w:tcBorders>
              <w:top w:val="nil"/>
              <w:left w:val="single" w:sz="4" w:space="0" w:color="auto"/>
              <w:bottom w:val="single" w:sz="4" w:space="0" w:color="auto"/>
              <w:right w:val="single" w:sz="4" w:space="0" w:color="auto"/>
            </w:tcBorders>
            <w:noWrap/>
            <w:vAlign w:val="bottom"/>
            <w:hideMark/>
          </w:tcPr>
          <w:p w14:paraId="205081B0" w14:textId="77777777" w:rsidR="008017DB" w:rsidRPr="00004E6E" w:rsidRDefault="008017DB" w:rsidP="007F645C">
            <w:pPr>
              <w:jc w:val="center"/>
              <w:rPr>
                <w:rFonts w:ascii="Arial" w:hAnsi="Arial" w:cs="Arial"/>
                <w:color w:val="000000"/>
                <w:sz w:val="20"/>
                <w:szCs w:val="20"/>
              </w:rPr>
            </w:pPr>
            <w:r w:rsidRPr="00004E6E">
              <w:rPr>
                <w:rFonts w:ascii="Arial" w:hAnsi="Arial" w:cs="Arial"/>
                <w:color w:val="000000"/>
                <w:sz w:val="20"/>
                <w:szCs w:val="20"/>
              </w:rPr>
              <w:t>1. starostno obdobje</w:t>
            </w:r>
          </w:p>
        </w:tc>
        <w:tc>
          <w:tcPr>
            <w:tcW w:w="1417"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B8C03D2" w14:textId="16130D95"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5</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57B62AF" w14:textId="3A21851B"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60</w:t>
            </w:r>
          </w:p>
        </w:tc>
        <w:tc>
          <w:tcPr>
            <w:tcW w:w="198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985B3C7" w14:textId="4544D559"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5</w:t>
            </w:r>
          </w:p>
        </w:tc>
        <w:tc>
          <w:tcPr>
            <w:tcW w:w="1418"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94EE231" w14:textId="0822FD07"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6</w:t>
            </w:r>
          </w:p>
        </w:tc>
      </w:tr>
      <w:tr w:rsidR="008017DB" w:rsidRPr="00004E6E" w14:paraId="4BB97F4F" w14:textId="77777777" w:rsidTr="00DF07EB">
        <w:trPr>
          <w:trHeight w:val="300"/>
        </w:trPr>
        <w:tc>
          <w:tcPr>
            <w:tcW w:w="2127" w:type="dxa"/>
            <w:tcBorders>
              <w:top w:val="nil"/>
              <w:left w:val="single" w:sz="4" w:space="0" w:color="auto"/>
              <w:bottom w:val="single" w:sz="4" w:space="0" w:color="auto"/>
              <w:right w:val="single" w:sz="4" w:space="0" w:color="auto"/>
            </w:tcBorders>
            <w:noWrap/>
            <w:vAlign w:val="bottom"/>
            <w:hideMark/>
          </w:tcPr>
          <w:p w14:paraId="23FBEFC7" w14:textId="77777777" w:rsidR="008017DB" w:rsidRPr="00004E6E" w:rsidRDefault="008017DB" w:rsidP="007F645C">
            <w:pPr>
              <w:jc w:val="center"/>
              <w:rPr>
                <w:rFonts w:ascii="Arial" w:hAnsi="Arial" w:cs="Arial"/>
                <w:color w:val="000000"/>
                <w:sz w:val="20"/>
                <w:szCs w:val="20"/>
              </w:rPr>
            </w:pPr>
            <w:r w:rsidRPr="00004E6E">
              <w:rPr>
                <w:rFonts w:ascii="Arial" w:hAnsi="Arial" w:cs="Arial"/>
                <w:color w:val="000000"/>
                <w:sz w:val="20"/>
                <w:szCs w:val="20"/>
              </w:rPr>
              <w:t>2. starostno obdobje</w:t>
            </w:r>
          </w:p>
        </w:tc>
        <w:tc>
          <w:tcPr>
            <w:tcW w:w="1417"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32A747F" w14:textId="59774C42"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5</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EC3F664" w14:textId="0B0A3A6A"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106</w:t>
            </w:r>
          </w:p>
        </w:tc>
        <w:tc>
          <w:tcPr>
            <w:tcW w:w="198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ED03465" w14:textId="335EB7D1"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5</w:t>
            </w:r>
          </w:p>
        </w:tc>
        <w:tc>
          <w:tcPr>
            <w:tcW w:w="1418"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476C6E8" w14:textId="73BFC2A4"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6</w:t>
            </w:r>
          </w:p>
        </w:tc>
      </w:tr>
      <w:tr w:rsidR="008017DB" w:rsidRPr="00004E6E" w14:paraId="1C098CDD" w14:textId="77777777" w:rsidTr="00DF07EB">
        <w:trPr>
          <w:trHeight w:val="300"/>
        </w:trPr>
        <w:tc>
          <w:tcPr>
            <w:tcW w:w="2127" w:type="dxa"/>
            <w:tcBorders>
              <w:top w:val="nil"/>
              <w:left w:val="single" w:sz="4" w:space="0" w:color="auto"/>
              <w:bottom w:val="single" w:sz="4" w:space="0" w:color="auto"/>
              <w:right w:val="single" w:sz="4" w:space="0" w:color="auto"/>
            </w:tcBorders>
            <w:noWrap/>
            <w:vAlign w:val="bottom"/>
            <w:hideMark/>
          </w:tcPr>
          <w:p w14:paraId="2655C90D" w14:textId="5FFCD6D7" w:rsidR="008017DB" w:rsidRPr="00004E6E" w:rsidRDefault="008017DB" w:rsidP="007F645C">
            <w:pPr>
              <w:jc w:val="center"/>
              <w:rPr>
                <w:rFonts w:ascii="Arial" w:hAnsi="Arial" w:cs="Arial"/>
                <w:color w:val="000000"/>
                <w:sz w:val="20"/>
                <w:szCs w:val="20"/>
              </w:rPr>
            </w:pPr>
            <w:r w:rsidRPr="00004E6E">
              <w:rPr>
                <w:rFonts w:ascii="Arial" w:hAnsi="Arial" w:cs="Arial"/>
                <w:color w:val="000000"/>
                <w:sz w:val="20"/>
                <w:szCs w:val="20"/>
              </w:rPr>
              <w:t>Kombiniran</w:t>
            </w:r>
            <w:r w:rsidR="007F645C">
              <w:rPr>
                <w:rFonts w:ascii="Arial" w:hAnsi="Arial" w:cs="Arial"/>
                <w:color w:val="000000"/>
                <w:sz w:val="20"/>
                <w:szCs w:val="20"/>
              </w:rPr>
              <w:t>a skupina</w:t>
            </w:r>
            <w:r w:rsidR="00DE7769">
              <w:rPr>
                <w:rFonts w:ascii="Arial" w:hAnsi="Arial" w:cs="Arial"/>
                <w:color w:val="000000"/>
                <w:sz w:val="20"/>
                <w:szCs w:val="20"/>
              </w:rPr>
              <w:t xml:space="preserve"> Sv. Duh na Ostrem Vrhu</w:t>
            </w:r>
          </w:p>
        </w:tc>
        <w:tc>
          <w:tcPr>
            <w:tcW w:w="1417"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40EB8E9" w14:textId="77777777" w:rsidR="008017DB" w:rsidRPr="00004E6E" w:rsidRDefault="008017DB" w:rsidP="007F645C">
            <w:pPr>
              <w:jc w:val="center"/>
              <w:rPr>
                <w:rFonts w:ascii="Arial" w:hAnsi="Arial" w:cs="Arial"/>
                <w:color w:val="000000"/>
                <w:sz w:val="20"/>
                <w:szCs w:val="20"/>
              </w:rPr>
            </w:pPr>
            <w:r w:rsidRPr="00004E6E">
              <w:rPr>
                <w:rFonts w:ascii="Arial" w:hAnsi="Arial" w:cs="Arial"/>
                <w:color w:val="000000"/>
                <w:sz w:val="20"/>
                <w:szCs w:val="20"/>
              </w:rPr>
              <w:t>1</w:t>
            </w:r>
          </w:p>
        </w:tc>
        <w:tc>
          <w:tcPr>
            <w:tcW w:w="127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03D89D89" w14:textId="7A203C9A" w:rsidR="008017DB" w:rsidRPr="00004E6E" w:rsidRDefault="00DE7769" w:rsidP="007F645C">
            <w:pPr>
              <w:jc w:val="center"/>
              <w:rPr>
                <w:rFonts w:ascii="Arial" w:hAnsi="Arial" w:cs="Arial"/>
                <w:color w:val="000000"/>
                <w:sz w:val="20"/>
                <w:szCs w:val="20"/>
              </w:rPr>
            </w:pPr>
            <w:r>
              <w:rPr>
                <w:rFonts w:ascii="Arial" w:hAnsi="Arial" w:cs="Arial"/>
                <w:color w:val="000000"/>
                <w:sz w:val="20"/>
                <w:szCs w:val="20"/>
              </w:rPr>
              <w:t>21</w:t>
            </w:r>
          </w:p>
        </w:tc>
        <w:tc>
          <w:tcPr>
            <w:tcW w:w="198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282050E9" w14:textId="77777777" w:rsidR="008017DB" w:rsidRPr="00004E6E" w:rsidRDefault="008017DB" w:rsidP="007F645C">
            <w:pPr>
              <w:jc w:val="center"/>
              <w:rPr>
                <w:rFonts w:ascii="Arial" w:hAnsi="Arial" w:cs="Arial"/>
                <w:color w:val="000000"/>
                <w:sz w:val="20"/>
                <w:szCs w:val="20"/>
              </w:rPr>
            </w:pPr>
            <w:r w:rsidRPr="00004E6E">
              <w:rPr>
                <w:rFonts w:ascii="Arial" w:hAnsi="Arial" w:cs="Arial"/>
                <w:color w:val="000000"/>
                <w:sz w:val="20"/>
                <w:szCs w:val="20"/>
              </w:rPr>
              <w:t>1</w:t>
            </w:r>
          </w:p>
        </w:tc>
        <w:tc>
          <w:tcPr>
            <w:tcW w:w="1418"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ACCC0B3" w14:textId="77777777" w:rsidR="008017DB" w:rsidRPr="00004E6E" w:rsidRDefault="008017DB" w:rsidP="007F645C">
            <w:pPr>
              <w:jc w:val="center"/>
              <w:rPr>
                <w:rFonts w:ascii="Arial" w:hAnsi="Arial" w:cs="Arial"/>
                <w:color w:val="000000"/>
                <w:sz w:val="20"/>
                <w:szCs w:val="20"/>
              </w:rPr>
            </w:pPr>
            <w:r w:rsidRPr="00004E6E">
              <w:rPr>
                <w:rFonts w:ascii="Arial" w:hAnsi="Arial" w:cs="Arial"/>
                <w:color w:val="000000"/>
                <w:sz w:val="20"/>
                <w:szCs w:val="20"/>
              </w:rPr>
              <w:t>1</w:t>
            </w:r>
          </w:p>
        </w:tc>
      </w:tr>
      <w:tr w:rsidR="008017DB" w:rsidRPr="00004E6E" w14:paraId="64F211B0" w14:textId="77777777" w:rsidTr="007F645C">
        <w:trPr>
          <w:trHeight w:val="300"/>
        </w:trPr>
        <w:tc>
          <w:tcPr>
            <w:tcW w:w="2127"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56DBB40" w14:textId="77777777" w:rsidR="008017DB" w:rsidRPr="00004E6E" w:rsidRDefault="008017DB" w:rsidP="007F645C">
            <w:pPr>
              <w:jc w:val="center"/>
              <w:rPr>
                <w:rFonts w:ascii="Arial" w:hAnsi="Arial" w:cs="Arial"/>
                <w:b/>
                <w:bCs/>
                <w:color w:val="000000"/>
                <w:sz w:val="20"/>
                <w:szCs w:val="20"/>
              </w:rPr>
            </w:pPr>
            <w:r w:rsidRPr="00004E6E">
              <w:rPr>
                <w:rFonts w:ascii="Arial" w:hAnsi="Arial" w:cs="Arial"/>
                <w:b/>
                <w:bCs/>
                <w:color w:val="000000"/>
                <w:sz w:val="20"/>
                <w:szCs w:val="20"/>
              </w:rPr>
              <w:t>Skupaj</w:t>
            </w:r>
          </w:p>
        </w:tc>
        <w:tc>
          <w:tcPr>
            <w:tcW w:w="1417"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DB54C3C" w14:textId="5CDE0393" w:rsidR="008017DB" w:rsidRPr="00004E6E" w:rsidRDefault="00DE7769" w:rsidP="007F645C">
            <w:pPr>
              <w:jc w:val="center"/>
              <w:rPr>
                <w:rFonts w:ascii="Arial" w:hAnsi="Arial" w:cs="Arial"/>
                <w:b/>
                <w:bCs/>
                <w:color w:val="000000"/>
                <w:sz w:val="20"/>
                <w:szCs w:val="20"/>
              </w:rPr>
            </w:pPr>
            <w:r>
              <w:rPr>
                <w:rFonts w:ascii="Arial" w:hAnsi="Arial" w:cs="Arial"/>
                <w:b/>
                <w:bCs/>
                <w:color w:val="000000"/>
                <w:sz w:val="20"/>
                <w:szCs w:val="20"/>
              </w:rPr>
              <w:t>11</w:t>
            </w:r>
          </w:p>
        </w:tc>
        <w:tc>
          <w:tcPr>
            <w:tcW w:w="1276"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F3A664D" w14:textId="741D1AD9" w:rsidR="008017DB" w:rsidRPr="00004E6E" w:rsidRDefault="00DE7769" w:rsidP="007F645C">
            <w:pPr>
              <w:jc w:val="center"/>
              <w:rPr>
                <w:rFonts w:ascii="Arial" w:hAnsi="Arial" w:cs="Arial"/>
                <w:b/>
                <w:bCs/>
                <w:color w:val="000000"/>
                <w:sz w:val="20"/>
                <w:szCs w:val="20"/>
              </w:rPr>
            </w:pPr>
            <w:r>
              <w:rPr>
                <w:rFonts w:ascii="Arial" w:hAnsi="Arial" w:cs="Arial"/>
                <w:b/>
                <w:bCs/>
                <w:color w:val="000000"/>
                <w:sz w:val="20"/>
                <w:szCs w:val="20"/>
              </w:rPr>
              <w:t>187</w:t>
            </w:r>
          </w:p>
        </w:tc>
        <w:tc>
          <w:tcPr>
            <w:tcW w:w="1984"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E735CE8" w14:textId="540ABF22" w:rsidR="008017DB" w:rsidRPr="00004E6E" w:rsidRDefault="00DE7769" w:rsidP="007F645C">
            <w:pPr>
              <w:jc w:val="center"/>
              <w:rPr>
                <w:rFonts w:ascii="Arial" w:hAnsi="Arial" w:cs="Arial"/>
                <w:b/>
                <w:bCs/>
                <w:color w:val="000000"/>
                <w:sz w:val="20"/>
                <w:szCs w:val="20"/>
              </w:rPr>
            </w:pPr>
            <w:r>
              <w:rPr>
                <w:rFonts w:ascii="Arial" w:hAnsi="Arial" w:cs="Arial"/>
                <w:b/>
                <w:bCs/>
                <w:color w:val="000000"/>
                <w:sz w:val="20"/>
                <w:szCs w:val="20"/>
              </w:rPr>
              <w:t>11</w:t>
            </w:r>
          </w:p>
        </w:tc>
        <w:tc>
          <w:tcPr>
            <w:tcW w:w="141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AC00E50" w14:textId="3DEAFDB7" w:rsidR="008017DB" w:rsidRPr="00004E6E" w:rsidRDefault="00417C71" w:rsidP="007F645C">
            <w:pPr>
              <w:jc w:val="center"/>
              <w:rPr>
                <w:rFonts w:ascii="Arial" w:hAnsi="Arial" w:cs="Arial"/>
                <w:b/>
                <w:bCs/>
                <w:color w:val="000000"/>
                <w:sz w:val="20"/>
                <w:szCs w:val="20"/>
              </w:rPr>
            </w:pPr>
            <w:r>
              <w:rPr>
                <w:rFonts w:ascii="Arial" w:hAnsi="Arial" w:cs="Arial"/>
                <w:b/>
                <w:bCs/>
                <w:color w:val="000000"/>
                <w:sz w:val="20"/>
                <w:szCs w:val="20"/>
              </w:rPr>
              <w:t>1</w:t>
            </w:r>
            <w:r w:rsidR="00DE7769">
              <w:rPr>
                <w:rFonts w:ascii="Arial" w:hAnsi="Arial" w:cs="Arial"/>
                <w:b/>
                <w:bCs/>
                <w:color w:val="000000"/>
                <w:sz w:val="20"/>
                <w:szCs w:val="20"/>
              </w:rPr>
              <w:t>3</w:t>
            </w:r>
          </w:p>
        </w:tc>
      </w:tr>
    </w:tbl>
    <w:p w14:paraId="359D8C17" w14:textId="77777777" w:rsidR="008017DB" w:rsidRDefault="008017DB" w:rsidP="008017DB">
      <w:pPr>
        <w:pStyle w:val="Odstavekseznama"/>
        <w:spacing w:line="240" w:lineRule="auto"/>
        <w:ind w:left="0"/>
        <w:jc w:val="both"/>
        <w:rPr>
          <w:rFonts w:ascii="Arial" w:hAnsi="Arial" w:cs="Arial"/>
          <w:bCs/>
        </w:rPr>
      </w:pPr>
    </w:p>
    <w:p w14:paraId="7814318F" w14:textId="77777777" w:rsidR="008017DB" w:rsidRPr="00D67F42" w:rsidRDefault="008017DB" w:rsidP="003E5181">
      <w:pPr>
        <w:spacing w:after="0" w:line="240" w:lineRule="auto"/>
        <w:jc w:val="both"/>
        <w:rPr>
          <w:rFonts w:ascii="Arial" w:hAnsi="Arial" w:cs="Arial"/>
          <w:bCs/>
        </w:rPr>
      </w:pPr>
      <w:r w:rsidRPr="00D67F42">
        <w:rPr>
          <w:rFonts w:ascii="Arial" w:hAnsi="Arial" w:cs="Arial"/>
          <w:bCs/>
        </w:rPr>
        <w:t>Na podlagi predpisane metodologije je cena programov izračunana glede na število otrok, ki</w:t>
      </w:r>
    </w:p>
    <w:p w14:paraId="39BE27AC" w14:textId="77777777" w:rsidR="008017DB" w:rsidRDefault="008017DB" w:rsidP="003E5181">
      <w:pPr>
        <w:spacing w:after="0" w:line="240" w:lineRule="auto"/>
        <w:jc w:val="both"/>
        <w:rPr>
          <w:rFonts w:ascii="Arial" w:hAnsi="Arial" w:cs="Arial"/>
          <w:bCs/>
        </w:rPr>
      </w:pPr>
      <w:r w:rsidRPr="00D67F42">
        <w:rPr>
          <w:rFonts w:ascii="Arial" w:hAnsi="Arial" w:cs="Arial"/>
          <w:bCs/>
        </w:rPr>
        <w:t>je določeno kot najvišji normativ za oblikovanje posamezne vrste oddelkov. V primeru, da je</w:t>
      </w:r>
      <w:r w:rsidR="00EA100F">
        <w:rPr>
          <w:rFonts w:ascii="Arial" w:hAnsi="Arial" w:cs="Arial"/>
          <w:bCs/>
        </w:rPr>
        <w:t xml:space="preserve"> </w:t>
      </w:r>
      <w:r w:rsidRPr="00D67F42">
        <w:rPr>
          <w:rFonts w:ascii="Arial" w:hAnsi="Arial" w:cs="Arial"/>
          <w:bCs/>
        </w:rPr>
        <w:t>število otrok v oddelkih manjše od števila, ki je določeno kot najvišji normativ za oblikovanje</w:t>
      </w:r>
      <w:r w:rsidR="00EA100F">
        <w:rPr>
          <w:rFonts w:ascii="Arial" w:hAnsi="Arial" w:cs="Arial"/>
          <w:bCs/>
        </w:rPr>
        <w:t xml:space="preserve"> </w:t>
      </w:r>
      <w:r w:rsidRPr="00D67F42">
        <w:rPr>
          <w:rFonts w:ascii="Arial" w:hAnsi="Arial" w:cs="Arial"/>
          <w:bCs/>
        </w:rPr>
        <w:t>posamezne vrste oddelka, je lokalna skupnost, ustanoviteljica vrtca, dolžna vrtcu zagotavljati</w:t>
      </w:r>
      <w:r w:rsidR="00EA100F">
        <w:rPr>
          <w:rFonts w:ascii="Arial" w:hAnsi="Arial" w:cs="Arial"/>
          <w:bCs/>
        </w:rPr>
        <w:t xml:space="preserve"> </w:t>
      </w:r>
      <w:r w:rsidRPr="00D67F42">
        <w:rPr>
          <w:rFonts w:ascii="Arial" w:hAnsi="Arial" w:cs="Arial"/>
          <w:bCs/>
        </w:rPr>
        <w:t>sredstva v višini cene programa brez živil za število otrok, ki predstavlja razliko med dejanskim</w:t>
      </w:r>
      <w:r w:rsidR="00EA100F">
        <w:rPr>
          <w:rFonts w:ascii="Arial" w:hAnsi="Arial" w:cs="Arial"/>
          <w:bCs/>
        </w:rPr>
        <w:t xml:space="preserve"> </w:t>
      </w:r>
      <w:r w:rsidRPr="00D67F42">
        <w:rPr>
          <w:rFonts w:ascii="Arial" w:hAnsi="Arial" w:cs="Arial"/>
          <w:bCs/>
        </w:rPr>
        <w:t>številom otrok v oddelku in najvišjim normativom (prosta mesta)</w:t>
      </w:r>
      <w:r>
        <w:rPr>
          <w:rFonts w:ascii="Arial" w:hAnsi="Arial" w:cs="Arial"/>
          <w:bCs/>
        </w:rPr>
        <w:t>.</w:t>
      </w:r>
    </w:p>
    <w:p w14:paraId="4F04BA8A" w14:textId="77777777" w:rsidR="005D3B0E" w:rsidRPr="003E5181" w:rsidRDefault="005D3B0E" w:rsidP="00AE6562">
      <w:pPr>
        <w:tabs>
          <w:tab w:val="left" w:pos="1985"/>
        </w:tabs>
        <w:jc w:val="both"/>
        <w:rPr>
          <w:rFonts w:ascii="Arial" w:hAnsi="Arial" w:cs="Arial"/>
          <w:b/>
        </w:rPr>
      </w:pPr>
    </w:p>
    <w:p w14:paraId="03751DCC" w14:textId="77777777" w:rsidR="003E5181" w:rsidRPr="003E5181" w:rsidRDefault="007F645C" w:rsidP="00EA100F">
      <w:pPr>
        <w:pStyle w:val="Odstavekseznama"/>
        <w:numPr>
          <w:ilvl w:val="0"/>
          <w:numId w:val="21"/>
        </w:numPr>
        <w:ind w:left="567" w:hanging="567"/>
        <w:jc w:val="both"/>
        <w:rPr>
          <w:rFonts w:ascii="Arial" w:hAnsi="Arial" w:cs="Arial"/>
          <w:b/>
        </w:rPr>
      </w:pPr>
      <w:r>
        <w:rPr>
          <w:rFonts w:ascii="Arial" w:hAnsi="Arial" w:cs="Arial"/>
          <w:b/>
        </w:rPr>
        <w:t>P</w:t>
      </w:r>
      <w:r w:rsidRPr="003E5181">
        <w:rPr>
          <w:rFonts w:ascii="Arial" w:hAnsi="Arial" w:cs="Arial"/>
          <w:b/>
        </w:rPr>
        <w:t>rikaz trenutno veljavnih cen in predlog novi cen programov vrtca</w:t>
      </w:r>
    </w:p>
    <w:p w14:paraId="3F04D089" w14:textId="77777777" w:rsidR="006E62F6" w:rsidRDefault="006E62F6" w:rsidP="00AC114E">
      <w:pPr>
        <w:pStyle w:val="Odstavekseznama"/>
        <w:spacing w:line="240" w:lineRule="auto"/>
        <w:ind w:left="284"/>
        <w:jc w:val="both"/>
        <w:rPr>
          <w:rFonts w:ascii="Arial" w:hAnsi="Arial" w:cs="Arial"/>
          <w:b/>
        </w:rPr>
      </w:pPr>
    </w:p>
    <w:p w14:paraId="36C0DECD" w14:textId="77777777" w:rsidR="00594CCE" w:rsidRPr="00594CCE" w:rsidRDefault="00594CCE" w:rsidP="00594CCE">
      <w:pPr>
        <w:pStyle w:val="Odstavekseznama"/>
        <w:spacing w:line="240" w:lineRule="auto"/>
        <w:ind w:left="0"/>
        <w:jc w:val="both"/>
        <w:rPr>
          <w:rFonts w:ascii="Arial" w:hAnsi="Arial" w:cs="Arial"/>
          <w:bCs/>
        </w:rPr>
      </w:pPr>
      <w:r w:rsidRPr="00594CCE">
        <w:rPr>
          <w:rFonts w:ascii="Arial" w:hAnsi="Arial" w:cs="Arial"/>
          <w:bCs/>
        </w:rPr>
        <w:t>V tabeli 4 so prikazane ekonomska cena, ki je</w:t>
      </w:r>
      <w:bookmarkStart w:id="2" w:name="_Hlk137126884"/>
      <w:r w:rsidRPr="00594CCE">
        <w:rPr>
          <w:rFonts w:ascii="Arial" w:hAnsi="Arial" w:cs="Arial"/>
          <w:bCs/>
        </w:rPr>
        <w:t xml:space="preserve"> trenutno v veljavi, predlagana ekonomska cena in odstotek povečanja ekonomske cene po posameznem programu.</w:t>
      </w:r>
      <w:bookmarkEnd w:id="2"/>
      <w:r w:rsidRPr="00594CCE">
        <w:rPr>
          <w:rFonts w:ascii="Arial" w:hAnsi="Arial" w:cs="Arial"/>
          <w:bCs/>
        </w:rPr>
        <w:t xml:space="preserve"> </w:t>
      </w:r>
    </w:p>
    <w:p w14:paraId="20303FCF" w14:textId="77777777" w:rsidR="00594CCE" w:rsidRDefault="00594CCE" w:rsidP="00AC114E">
      <w:pPr>
        <w:pStyle w:val="Odstavekseznama"/>
        <w:spacing w:line="240" w:lineRule="auto"/>
        <w:ind w:left="284"/>
        <w:jc w:val="both"/>
        <w:rPr>
          <w:rFonts w:ascii="Arial" w:hAnsi="Arial" w:cs="Arial"/>
          <w:b/>
        </w:rPr>
      </w:pPr>
    </w:p>
    <w:p w14:paraId="760C99CC" w14:textId="77777777" w:rsidR="00594CCE" w:rsidRPr="00594CCE" w:rsidRDefault="00594CCE" w:rsidP="00594CCE">
      <w:pPr>
        <w:pStyle w:val="Odstavekseznama"/>
        <w:spacing w:line="240" w:lineRule="auto"/>
        <w:ind w:left="0"/>
        <w:jc w:val="both"/>
        <w:rPr>
          <w:rFonts w:ascii="Arial" w:hAnsi="Arial" w:cs="Arial"/>
          <w:b/>
          <w:sz w:val="20"/>
          <w:szCs w:val="20"/>
        </w:rPr>
      </w:pPr>
      <w:r w:rsidRPr="00594CCE">
        <w:rPr>
          <w:rFonts w:ascii="Arial" w:hAnsi="Arial" w:cs="Arial"/>
          <w:b/>
          <w:sz w:val="20"/>
          <w:szCs w:val="20"/>
        </w:rPr>
        <w:t>Tabela 4: Veljavna ekonomska cena, predlagana ekonomska cena in odstotek povečanja ekonomske cene po posameznem programu</w:t>
      </w:r>
    </w:p>
    <w:tbl>
      <w:tblPr>
        <w:tblStyle w:val="Tabelamrea"/>
        <w:tblW w:w="0" w:type="auto"/>
        <w:tblInd w:w="593" w:type="dxa"/>
        <w:tblLook w:val="04A0" w:firstRow="1" w:lastRow="0" w:firstColumn="1" w:lastColumn="0" w:noHBand="0" w:noVBand="1"/>
      </w:tblPr>
      <w:tblGrid>
        <w:gridCol w:w="2722"/>
        <w:gridCol w:w="1992"/>
        <w:gridCol w:w="1987"/>
        <w:gridCol w:w="1768"/>
      </w:tblGrid>
      <w:tr w:rsidR="000B2A01" w:rsidRPr="007F645C" w14:paraId="1740E7B6" w14:textId="77777777" w:rsidTr="007F645C">
        <w:tc>
          <w:tcPr>
            <w:tcW w:w="2722" w:type="dxa"/>
            <w:shd w:val="clear" w:color="auto" w:fill="E7E6E6" w:themeFill="background2"/>
            <w:vAlign w:val="center"/>
          </w:tcPr>
          <w:p w14:paraId="5C7530C0" w14:textId="77777777" w:rsidR="000B2A01" w:rsidRPr="007F645C" w:rsidRDefault="000B2A01" w:rsidP="007F645C">
            <w:pPr>
              <w:jc w:val="center"/>
              <w:rPr>
                <w:rFonts w:ascii="Arial" w:hAnsi="Arial" w:cs="Arial"/>
                <w:b/>
                <w:bCs/>
                <w:sz w:val="20"/>
                <w:szCs w:val="20"/>
              </w:rPr>
            </w:pPr>
            <w:bookmarkStart w:id="3" w:name="_Hlk130978984"/>
            <w:r w:rsidRPr="007F645C">
              <w:rPr>
                <w:rFonts w:ascii="Arial" w:hAnsi="Arial" w:cs="Arial"/>
                <w:b/>
                <w:bCs/>
                <w:sz w:val="20"/>
                <w:szCs w:val="20"/>
              </w:rPr>
              <w:t>Vrsta programa</w:t>
            </w:r>
          </w:p>
        </w:tc>
        <w:tc>
          <w:tcPr>
            <w:tcW w:w="1992" w:type="dxa"/>
            <w:shd w:val="clear" w:color="auto" w:fill="E7E6E6" w:themeFill="background2"/>
            <w:vAlign w:val="center"/>
          </w:tcPr>
          <w:p w14:paraId="16DC2984" w14:textId="77777777" w:rsidR="000B2A01" w:rsidRPr="007F645C" w:rsidRDefault="000B2A01" w:rsidP="007F645C">
            <w:pPr>
              <w:jc w:val="center"/>
              <w:rPr>
                <w:rFonts w:ascii="Arial" w:hAnsi="Arial" w:cs="Arial"/>
                <w:b/>
                <w:bCs/>
                <w:sz w:val="20"/>
                <w:szCs w:val="20"/>
              </w:rPr>
            </w:pPr>
            <w:r w:rsidRPr="007F645C">
              <w:rPr>
                <w:rFonts w:ascii="Arial" w:hAnsi="Arial" w:cs="Arial"/>
                <w:b/>
                <w:bCs/>
                <w:sz w:val="20"/>
                <w:szCs w:val="20"/>
              </w:rPr>
              <w:t>Ekonomska cena programa v EUR (trenutna)</w:t>
            </w:r>
          </w:p>
        </w:tc>
        <w:tc>
          <w:tcPr>
            <w:tcW w:w="1987" w:type="dxa"/>
            <w:shd w:val="clear" w:color="auto" w:fill="E7E6E6" w:themeFill="background2"/>
            <w:vAlign w:val="center"/>
          </w:tcPr>
          <w:p w14:paraId="173178C9" w14:textId="77777777" w:rsidR="000B2A01" w:rsidRPr="007F645C" w:rsidRDefault="000B2A01" w:rsidP="007F645C">
            <w:pPr>
              <w:jc w:val="center"/>
              <w:rPr>
                <w:rFonts w:ascii="Arial" w:hAnsi="Arial" w:cs="Arial"/>
                <w:b/>
                <w:bCs/>
                <w:sz w:val="20"/>
                <w:szCs w:val="20"/>
              </w:rPr>
            </w:pPr>
            <w:r w:rsidRPr="007F645C">
              <w:rPr>
                <w:rFonts w:ascii="Arial" w:hAnsi="Arial" w:cs="Arial"/>
                <w:b/>
                <w:bCs/>
                <w:sz w:val="20"/>
                <w:szCs w:val="20"/>
              </w:rPr>
              <w:t>Predlagana ekonomska cena v EUR</w:t>
            </w:r>
          </w:p>
        </w:tc>
        <w:tc>
          <w:tcPr>
            <w:tcW w:w="1768" w:type="dxa"/>
            <w:shd w:val="clear" w:color="auto" w:fill="E7E6E6" w:themeFill="background2"/>
            <w:vAlign w:val="center"/>
          </w:tcPr>
          <w:p w14:paraId="5FF3639A" w14:textId="77777777" w:rsidR="000B2A01" w:rsidRPr="007F645C" w:rsidRDefault="00A37376" w:rsidP="007F645C">
            <w:pPr>
              <w:jc w:val="center"/>
              <w:rPr>
                <w:rFonts w:ascii="Arial" w:hAnsi="Arial" w:cs="Arial"/>
                <w:b/>
                <w:bCs/>
                <w:sz w:val="20"/>
                <w:szCs w:val="20"/>
              </w:rPr>
            </w:pPr>
            <w:r w:rsidRPr="007F645C">
              <w:rPr>
                <w:rFonts w:ascii="Arial" w:hAnsi="Arial" w:cs="Arial"/>
                <w:b/>
                <w:bCs/>
                <w:sz w:val="20"/>
                <w:szCs w:val="20"/>
              </w:rPr>
              <w:t xml:space="preserve">Povečanje ekonomske cene </w:t>
            </w:r>
            <w:r w:rsidR="000B2A01" w:rsidRPr="007F645C">
              <w:rPr>
                <w:rFonts w:ascii="Arial" w:hAnsi="Arial" w:cs="Arial"/>
                <w:b/>
                <w:bCs/>
                <w:sz w:val="20"/>
                <w:szCs w:val="20"/>
              </w:rPr>
              <w:t xml:space="preserve">v </w:t>
            </w:r>
            <w:r w:rsidRPr="007F645C">
              <w:rPr>
                <w:rFonts w:ascii="Arial" w:hAnsi="Arial" w:cs="Arial"/>
                <w:b/>
                <w:bCs/>
                <w:sz w:val="20"/>
                <w:szCs w:val="20"/>
              </w:rPr>
              <w:t xml:space="preserve"> odstotkih (</w:t>
            </w:r>
            <w:r w:rsidR="000B2A01" w:rsidRPr="007F645C">
              <w:rPr>
                <w:rFonts w:ascii="Arial" w:hAnsi="Arial" w:cs="Arial"/>
                <w:b/>
                <w:bCs/>
                <w:sz w:val="20"/>
                <w:szCs w:val="20"/>
              </w:rPr>
              <w:t>%</w:t>
            </w:r>
            <w:r w:rsidRPr="007F645C">
              <w:rPr>
                <w:rFonts w:ascii="Arial" w:hAnsi="Arial" w:cs="Arial"/>
                <w:b/>
                <w:bCs/>
                <w:sz w:val="20"/>
                <w:szCs w:val="20"/>
              </w:rPr>
              <w:t>)</w:t>
            </w:r>
          </w:p>
        </w:tc>
      </w:tr>
      <w:tr w:rsidR="000B2A01" w:rsidRPr="007F645C" w14:paraId="1DA87063" w14:textId="77777777" w:rsidTr="00BB496B">
        <w:tc>
          <w:tcPr>
            <w:tcW w:w="2722" w:type="dxa"/>
          </w:tcPr>
          <w:p w14:paraId="3005DFA6" w14:textId="77777777" w:rsidR="000B2A01" w:rsidRPr="007F645C" w:rsidRDefault="000B2A01" w:rsidP="00DF07EB">
            <w:pPr>
              <w:rPr>
                <w:rFonts w:ascii="Arial" w:hAnsi="Arial" w:cs="Arial"/>
                <w:sz w:val="20"/>
                <w:szCs w:val="20"/>
              </w:rPr>
            </w:pPr>
            <w:r w:rsidRPr="007F645C">
              <w:rPr>
                <w:rFonts w:ascii="Arial" w:hAnsi="Arial" w:cs="Arial"/>
                <w:sz w:val="20"/>
                <w:szCs w:val="20"/>
              </w:rPr>
              <w:t>Vrtec Kobanček - prvo starostno obdobje</w:t>
            </w:r>
          </w:p>
        </w:tc>
        <w:tc>
          <w:tcPr>
            <w:tcW w:w="1992" w:type="dxa"/>
            <w:vAlign w:val="center"/>
          </w:tcPr>
          <w:p w14:paraId="6C61B56C" w14:textId="73A8C205" w:rsidR="000B2A01" w:rsidRPr="007F645C" w:rsidRDefault="002A4964" w:rsidP="00BB496B">
            <w:pPr>
              <w:jc w:val="center"/>
              <w:rPr>
                <w:rFonts w:ascii="Arial" w:hAnsi="Arial" w:cs="Arial"/>
                <w:sz w:val="20"/>
                <w:szCs w:val="20"/>
              </w:rPr>
            </w:pPr>
            <w:r>
              <w:rPr>
                <w:rFonts w:ascii="Arial" w:hAnsi="Arial" w:cs="Arial"/>
                <w:sz w:val="20"/>
                <w:szCs w:val="20"/>
              </w:rPr>
              <w:t>689,72</w:t>
            </w:r>
          </w:p>
        </w:tc>
        <w:tc>
          <w:tcPr>
            <w:tcW w:w="1987" w:type="dxa"/>
            <w:vAlign w:val="center"/>
          </w:tcPr>
          <w:p w14:paraId="7B79F36E" w14:textId="5C898A5D" w:rsidR="000B2A01" w:rsidRPr="007F645C" w:rsidRDefault="002A4964" w:rsidP="00BB496B">
            <w:pPr>
              <w:jc w:val="center"/>
              <w:rPr>
                <w:rFonts w:ascii="Arial" w:hAnsi="Arial" w:cs="Arial"/>
                <w:sz w:val="20"/>
                <w:szCs w:val="20"/>
              </w:rPr>
            </w:pPr>
            <w:r>
              <w:rPr>
                <w:rFonts w:ascii="Arial" w:hAnsi="Arial" w:cs="Arial"/>
                <w:sz w:val="20"/>
                <w:szCs w:val="20"/>
              </w:rPr>
              <w:t>768,55</w:t>
            </w:r>
          </w:p>
        </w:tc>
        <w:tc>
          <w:tcPr>
            <w:tcW w:w="1768" w:type="dxa"/>
            <w:vAlign w:val="center"/>
          </w:tcPr>
          <w:p w14:paraId="107CC544" w14:textId="1F1A1D9D" w:rsidR="000B2A01" w:rsidRPr="00BB496B" w:rsidRDefault="002A4964" w:rsidP="00BB496B">
            <w:pPr>
              <w:jc w:val="center"/>
              <w:rPr>
                <w:rFonts w:ascii="Arial" w:hAnsi="Arial" w:cs="Arial"/>
                <w:b/>
                <w:bCs/>
                <w:sz w:val="20"/>
                <w:szCs w:val="20"/>
              </w:rPr>
            </w:pPr>
            <w:r>
              <w:rPr>
                <w:rFonts w:ascii="Arial" w:hAnsi="Arial" w:cs="Arial"/>
                <w:b/>
                <w:bCs/>
                <w:sz w:val="20"/>
                <w:szCs w:val="20"/>
              </w:rPr>
              <w:t>11,43</w:t>
            </w:r>
          </w:p>
        </w:tc>
      </w:tr>
      <w:tr w:rsidR="000B2A01" w:rsidRPr="007F645C" w14:paraId="42117EA7" w14:textId="77777777" w:rsidTr="00BB496B">
        <w:tc>
          <w:tcPr>
            <w:tcW w:w="2722" w:type="dxa"/>
          </w:tcPr>
          <w:p w14:paraId="61EC3FA8" w14:textId="77777777" w:rsidR="000B2A01" w:rsidRPr="007F645C" w:rsidRDefault="000B2A01" w:rsidP="00DF07EB">
            <w:pPr>
              <w:rPr>
                <w:rFonts w:ascii="Arial" w:hAnsi="Arial" w:cs="Arial"/>
                <w:sz w:val="20"/>
                <w:szCs w:val="20"/>
              </w:rPr>
            </w:pPr>
            <w:r w:rsidRPr="007F645C">
              <w:rPr>
                <w:rFonts w:ascii="Arial" w:hAnsi="Arial" w:cs="Arial"/>
                <w:sz w:val="20"/>
                <w:szCs w:val="20"/>
              </w:rPr>
              <w:t>Vrtec Kobanček – drugo starostno obdobje</w:t>
            </w:r>
          </w:p>
        </w:tc>
        <w:tc>
          <w:tcPr>
            <w:tcW w:w="1992" w:type="dxa"/>
            <w:vAlign w:val="center"/>
          </w:tcPr>
          <w:p w14:paraId="3F530AFD" w14:textId="30A7E3FF" w:rsidR="000B2A01" w:rsidRPr="007F645C" w:rsidRDefault="002A4964" w:rsidP="00BB496B">
            <w:pPr>
              <w:jc w:val="center"/>
              <w:rPr>
                <w:rFonts w:ascii="Arial" w:hAnsi="Arial" w:cs="Arial"/>
                <w:sz w:val="20"/>
                <w:szCs w:val="20"/>
              </w:rPr>
            </w:pPr>
            <w:r>
              <w:rPr>
                <w:rFonts w:ascii="Arial" w:hAnsi="Arial" w:cs="Arial"/>
                <w:sz w:val="20"/>
                <w:szCs w:val="20"/>
              </w:rPr>
              <w:t>591,19</w:t>
            </w:r>
          </w:p>
        </w:tc>
        <w:tc>
          <w:tcPr>
            <w:tcW w:w="1987" w:type="dxa"/>
            <w:vAlign w:val="center"/>
          </w:tcPr>
          <w:p w14:paraId="6FD96885" w14:textId="55704676" w:rsidR="000B2A01" w:rsidRPr="007F645C" w:rsidRDefault="002A4964" w:rsidP="00BB496B">
            <w:pPr>
              <w:jc w:val="center"/>
              <w:rPr>
                <w:rFonts w:ascii="Arial" w:hAnsi="Arial" w:cs="Arial"/>
                <w:sz w:val="20"/>
                <w:szCs w:val="20"/>
              </w:rPr>
            </w:pPr>
            <w:r>
              <w:rPr>
                <w:rFonts w:ascii="Arial" w:hAnsi="Arial" w:cs="Arial"/>
                <w:sz w:val="20"/>
                <w:szCs w:val="20"/>
              </w:rPr>
              <w:t>660,23</w:t>
            </w:r>
          </w:p>
        </w:tc>
        <w:tc>
          <w:tcPr>
            <w:tcW w:w="1768" w:type="dxa"/>
            <w:vAlign w:val="center"/>
          </w:tcPr>
          <w:p w14:paraId="028BA3A4" w14:textId="7EF0517F" w:rsidR="000B2A01" w:rsidRPr="00BB496B" w:rsidRDefault="002A4964" w:rsidP="00BB496B">
            <w:pPr>
              <w:jc w:val="center"/>
              <w:rPr>
                <w:rFonts w:ascii="Arial" w:hAnsi="Arial" w:cs="Arial"/>
                <w:b/>
                <w:bCs/>
                <w:sz w:val="20"/>
                <w:szCs w:val="20"/>
              </w:rPr>
            </w:pPr>
            <w:r>
              <w:rPr>
                <w:rFonts w:ascii="Arial" w:hAnsi="Arial" w:cs="Arial"/>
                <w:b/>
                <w:bCs/>
                <w:sz w:val="20"/>
                <w:szCs w:val="20"/>
              </w:rPr>
              <w:t>11,68</w:t>
            </w:r>
          </w:p>
        </w:tc>
      </w:tr>
      <w:tr w:rsidR="000B2A01" w:rsidRPr="007F645C" w14:paraId="535A359E" w14:textId="77777777" w:rsidTr="00BB496B">
        <w:tc>
          <w:tcPr>
            <w:tcW w:w="2722" w:type="dxa"/>
          </w:tcPr>
          <w:p w14:paraId="3434AFBA" w14:textId="77777777" w:rsidR="000B2A01" w:rsidRPr="007F645C" w:rsidRDefault="000B2A01" w:rsidP="000B2A01">
            <w:pPr>
              <w:rPr>
                <w:rFonts w:ascii="Arial" w:hAnsi="Arial" w:cs="Arial"/>
                <w:sz w:val="20"/>
                <w:szCs w:val="20"/>
              </w:rPr>
            </w:pPr>
            <w:r w:rsidRPr="007F645C">
              <w:rPr>
                <w:rFonts w:ascii="Arial" w:hAnsi="Arial" w:cs="Arial"/>
                <w:sz w:val="20"/>
                <w:szCs w:val="20"/>
              </w:rPr>
              <w:t>Vrtec Sv. Duh na Ostrem Vrhu</w:t>
            </w:r>
            <w:r w:rsidR="007F645C">
              <w:rPr>
                <w:rFonts w:ascii="Arial" w:hAnsi="Arial" w:cs="Arial"/>
                <w:sz w:val="20"/>
                <w:szCs w:val="20"/>
              </w:rPr>
              <w:t xml:space="preserve"> </w:t>
            </w:r>
            <w:r w:rsidRPr="007F645C">
              <w:rPr>
                <w:rFonts w:ascii="Arial" w:hAnsi="Arial" w:cs="Arial"/>
                <w:sz w:val="20"/>
                <w:szCs w:val="20"/>
              </w:rPr>
              <w:t>– kombiniran oddelek</w:t>
            </w:r>
          </w:p>
        </w:tc>
        <w:tc>
          <w:tcPr>
            <w:tcW w:w="1992" w:type="dxa"/>
            <w:vAlign w:val="center"/>
          </w:tcPr>
          <w:p w14:paraId="644641FE" w14:textId="376D8707" w:rsidR="000B2A01" w:rsidRPr="007F645C" w:rsidRDefault="002A4964" w:rsidP="00BB496B">
            <w:pPr>
              <w:jc w:val="center"/>
              <w:rPr>
                <w:rFonts w:ascii="Arial" w:hAnsi="Arial" w:cs="Arial"/>
                <w:sz w:val="20"/>
                <w:szCs w:val="20"/>
              </w:rPr>
            </w:pPr>
            <w:r>
              <w:rPr>
                <w:rFonts w:ascii="Arial" w:hAnsi="Arial" w:cs="Arial"/>
                <w:sz w:val="20"/>
                <w:szCs w:val="20"/>
              </w:rPr>
              <w:t>5</w:t>
            </w:r>
            <w:r w:rsidR="00512551">
              <w:rPr>
                <w:rFonts w:ascii="Arial" w:hAnsi="Arial" w:cs="Arial"/>
                <w:sz w:val="20"/>
                <w:szCs w:val="20"/>
              </w:rPr>
              <w:t>5</w:t>
            </w:r>
            <w:r>
              <w:rPr>
                <w:rFonts w:ascii="Arial" w:hAnsi="Arial" w:cs="Arial"/>
                <w:sz w:val="20"/>
                <w:szCs w:val="20"/>
              </w:rPr>
              <w:t>3,16</w:t>
            </w:r>
          </w:p>
        </w:tc>
        <w:tc>
          <w:tcPr>
            <w:tcW w:w="1987" w:type="dxa"/>
            <w:vAlign w:val="center"/>
          </w:tcPr>
          <w:p w14:paraId="765E9BCA" w14:textId="114A76F7" w:rsidR="000B2A01" w:rsidRPr="007F645C" w:rsidRDefault="002A4964" w:rsidP="00BB496B">
            <w:pPr>
              <w:jc w:val="center"/>
              <w:rPr>
                <w:rFonts w:ascii="Arial" w:hAnsi="Arial" w:cs="Arial"/>
                <w:sz w:val="20"/>
                <w:szCs w:val="20"/>
              </w:rPr>
            </w:pPr>
            <w:r>
              <w:rPr>
                <w:rFonts w:ascii="Arial" w:hAnsi="Arial" w:cs="Arial"/>
                <w:sz w:val="20"/>
                <w:szCs w:val="20"/>
              </w:rPr>
              <w:t>535,45</w:t>
            </w:r>
          </w:p>
        </w:tc>
        <w:tc>
          <w:tcPr>
            <w:tcW w:w="1768" w:type="dxa"/>
            <w:vAlign w:val="center"/>
          </w:tcPr>
          <w:p w14:paraId="268B9184" w14:textId="515FD2CA" w:rsidR="000B2A01" w:rsidRPr="00BB496B" w:rsidRDefault="000B2A01" w:rsidP="00BB496B">
            <w:pPr>
              <w:jc w:val="center"/>
              <w:rPr>
                <w:rFonts w:ascii="Arial" w:hAnsi="Arial" w:cs="Arial"/>
                <w:b/>
                <w:bCs/>
                <w:sz w:val="20"/>
                <w:szCs w:val="20"/>
              </w:rPr>
            </w:pPr>
          </w:p>
        </w:tc>
      </w:tr>
      <w:bookmarkEnd w:id="3"/>
    </w:tbl>
    <w:p w14:paraId="46C7BEDF" w14:textId="77777777" w:rsidR="000B2A01" w:rsidRPr="007F645C" w:rsidRDefault="000B2A01" w:rsidP="000B2A01">
      <w:pPr>
        <w:spacing w:line="240" w:lineRule="auto"/>
        <w:jc w:val="both"/>
        <w:rPr>
          <w:rFonts w:ascii="Arial" w:hAnsi="Arial" w:cs="Arial"/>
          <w:bCs/>
          <w:sz w:val="20"/>
          <w:szCs w:val="20"/>
        </w:rPr>
      </w:pPr>
    </w:p>
    <w:p w14:paraId="77F24DFF" w14:textId="77777777" w:rsidR="00D011F7" w:rsidRPr="00BD244D" w:rsidRDefault="007F645C" w:rsidP="00BD244D">
      <w:pPr>
        <w:pStyle w:val="Odstavekseznama"/>
        <w:numPr>
          <w:ilvl w:val="0"/>
          <w:numId w:val="21"/>
        </w:numPr>
        <w:spacing w:line="240" w:lineRule="auto"/>
        <w:ind w:left="0" w:firstLine="0"/>
        <w:jc w:val="both"/>
        <w:rPr>
          <w:rFonts w:ascii="Arial" w:hAnsi="Arial" w:cs="Arial"/>
          <w:b/>
        </w:rPr>
      </w:pPr>
      <w:r>
        <w:rPr>
          <w:rFonts w:ascii="Arial" w:hAnsi="Arial" w:cs="Arial"/>
          <w:b/>
        </w:rPr>
        <w:t xml:space="preserve">Struktura </w:t>
      </w:r>
      <w:r w:rsidRPr="00BD244D">
        <w:rPr>
          <w:rFonts w:ascii="Arial" w:hAnsi="Arial" w:cs="Arial"/>
          <w:b/>
        </w:rPr>
        <w:t>ekonomske cene na podlagi predpisane metodologije</w:t>
      </w:r>
    </w:p>
    <w:tbl>
      <w:tblPr>
        <w:tblW w:w="9639" w:type="dxa"/>
        <w:tblCellMar>
          <w:left w:w="70" w:type="dxa"/>
          <w:right w:w="70" w:type="dxa"/>
        </w:tblCellMar>
        <w:tblLook w:val="04A0" w:firstRow="1" w:lastRow="0" w:firstColumn="1" w:lastColumn="0" w:noHBand="0" w:noVBand="1"/>
      </w:tblPr>
      <w:tblGrid>
        <w:gridCol w:w="3565"/>
        <w:gridCol w:w="531"/>
        <w:gridCol w:w="152"/>
        <w:gridCol w:w="1348"/>
        <w:gridCol w:w="4164"/>
      </w:tblGrid>
      <w:tr w:rsidR="008878AF" w:rsidRPr="00594CCE" w14:paraId="0B41A862" w14:textId="77777777" w:rsidTr="004346C1">
        <w:trPr>
          <w:trHeight w:val="300"/>
        </w:trPr>
        <w:tc>
          <w:tcPr>
            <w:tcW w:w="9639" w:type="dxa"/>
            <w:gridSpan w:val="5"/>
            <w:tcBorders>
              <w:top w:val="nil"/>
              <w:left w:val="nil"/>
              <w:bottom w:val="nil"/>
              <w:right w:val="nil"/>
            </w:tcBorders>
            <w:noWrap/>
            <w:vAlign w:val="bottom"/>
            <w:hideMark/>
          </w:tcPr>
          <w:bookmarkEnd w:id="1"/>
          <w:p w14:paraId="25A71970" w14:textId="77777777" w:rsidR="00212EF4" w:rsidRPr="00212EF4" w:rsidRDefault="00212EF4" w:rsidP="008878AF">
            <w:pPr>
              <w:spacing w:after="0" w:line="240" w:lineRule="auto"/>
              <w:rPr>
                <w:rFonts w:ascii="Arial" w:eastAsia="Times New Roman" w:hAnsi="Arial" w:cs="Arial"/>
                <w:color w:val="000000"/>
                <w:lang w:eastAsia="sl-SI"/>
              </w:rPr>
            </w:pPr>
            <w:r w:rsidRPr="00212EF4">
              <w:rPr>
                <w:rFonts w:ascii="Arial" w:eastAsia="Times New Roman" w:hAnsi="Arial" w:cs="Arial"/>
                <w:color w:val="000000"/>
                <w:lang w:eastAsia="sl-SI"/>
              </w:rPr>
              <w:t xml:space="preserve">V strukturo ekonomske cene so v skladu z metodologijo zajeti stroški dela, stroški materialov in storitev ter stroški živil. </w:t>
            </w:r>
          </w:p>
          <w:p w14:paraId="1687A373" w14:textId="77777777" w:rsidR="00212EF4" w:rsidRDefault="00212EF4" w:rsidP="008878AF">
            <w:pPr>
              <w:spacing w:after="0" w:line="240" w:lineRule="auto"/>
              <w:rPr>
                <w:rFonts w:ascii="Arial" w:eastAsia="Times New Roman" w:hAnsi="Arial" w:cs="Arial"/>
                <w:color w:val="000000"/>
                <w:sz w:val="20"/>
                <w:szCs w:val="20"/>
                <w:lang w:eastAsia="sl-SI"/>
              </w:rPr>
            </w:pPr>
          </w:p>
          <w:p w14:paraId="6C962A5F" w14:textId="77777777" w:rsidR="00212EF4" w:rsidRDefault="00212EF4" w:rsidP="008878AF">
            <w:pPr>
              <w:spacing w:after="0" w:line="240" w:lineRule="auto"/>
              <w:rPr>
                <w:rFonts w:ascii="Arial" w:eastAsia="Times New Roman" w:hAnsi="Arial" w:cs="Arial"/>
                <w:color w:val="000000"/>
                <w:sz w:val="20"/>
                <w:szCs w:val="20"/>
                <w:lang w:eastAsia="sl-SI"/>
              </w:rPr>
            </w:pPr>
          </w:p>
          <w:p w14:paraId="57E4762C" w14:textId="77777777" w:rsidR="008878AF" w:rsidRPr="00212EF4" w:rsidRDefault="00AC114E" w:rsidP="00212EF4">
            <w:pPr>
              <w:pStyle w:val="Odstavekseznama"/>
              <w:numPr>
                <w:ilvl w:val="1"/>
                <w:numId w:val="21"/>
              </w:numPr>
              <w:spacing w:after="0" w:line="240" w:lineRule="auto"/>
              <w:ind w:left="492" w:hanging="141"/>
              <w:rPr>
                <w:rFonts w:ascii="Arial" w:eastAsia="Times New Roman" w:hAnsi="Arial" w:cs="Arial"/>
                <w:b/>
                <w:bCs/>
                <w:color w:val="000000"/>
                <w:lang w:eastAsia="sl-SI"/>
              </w:rPr>
            </w:pPr>
            <w:r w:rsidRPr="00212EF4">
              <w:rPr>
                <w:rFonts w:ascii="Arial" w:eastAsia="Times New Roman" w:hAnsi="Arial" w:cs="Arial"/>
                <w:b/>
                <w:bCs/>
                <w:color w:val="000000"/>
                <w:lang w:eastAsia="sl-SI"/>
              </w:rPr>
              <w:t>Izračun cene za vrtec Selnica ob Dravi po metodologiji -</w:t>
            </w:r>
            <w:r w:rsidR="00EA100F" w:rsidRPr="00212EF4">
              <w:rPr>
                <w:rFonts w:ascii="Arial" w:eastAsia="Times New Roman" w:hAnsi="Arial" w:cs="Arial"/>
                <w:b/>
                <w:bCs/>
                <w:color w:val="000000"/>
                <w:lang w:eastAsia="sl-SI"/>
              </w:rPr>
              <w:t xml:space="preserve"> </w:t>
            </w:r>
            <w:r w:rsidRPr="00212EF4">
              <w:rPr>
                <w:rFonts w:ascii="Arial" w:eastAsia="Times New Roman" w:hAnsi="Arial" w:cs="Arial"/>
                <w:b/>
                <w:bCs/>
                <w:color w:val="000000"/>
                <w:lang w:eastAsia="sl-SI"/>
              </w:rPr>
              <w:t>1. starostno obdobje</w:t>
            </w:r>
          </w:p>
          <w:p w14:paraId="729652F8" w14:textId="77777777" w:rsidR="00EA100F" w:rsidRPr="00594CCE" w:rsidRDefault="00EA100F" w:rsidP="008878AF">
            <w:pPr>
              <w:spacing w:after="0" w:line="240" w:lineRule="auto"/>
              <w:rPr>
                <w:rFonts w:ascii="Arial" w:eastAsia="Times New Roman" w:hAnsi="Arial" w:cs="Arial"/>
                <w:b/>
                <w:bCs/>
                <w:color w:val="000000"/>
                <w:sz w:val="20"/>
                <w:szCs w:val="20"/>
                <w:lang w:eastAsia="sl-SI"/>
              </w:rPr>
            </w:pPr>
          </w:p>
          <w:tbl>
            <w:tblPr>
              <w:tblW w:w="9619" w:type="dxa"/>
              <w:tblCellMar>
                <w:left w:w="70" w:type="dxa"/>
                <w:right w:w="70" w:type="dxa"/>
              </w:tblCellMar>
              <w:tblLook w:val="04A0" w:firstRow="1" w:lastRow="0" w:firstColumn="1" w:lastColumn="0" w:noHBand="0" w:noVBand="1"/>
            </w:tblPr>
            <w:tblGrid>
              <w:gridCol w:w="3419"/>
              <w:gridCol w:w="508"/>
              <w:gridCol w:w="146"/>
              <w:gridCol w:w="61"/>
              <w:gridCol w:w="1232"/>
              <w:gridCol w:w="80"/>
              <w:gridCol w:w="4032"/>
              <w:gridCol w:w="141"/>
            </w:tblGrid>
            <w:tr w:rsidR="00EA100F" w:rsidRPr="00594CCE" w14:paraId="4B62CA56" w14:textId="77777777" w:rsidTr="00EA100F">
              <w:trPr>
                <w:gridAfter w:val="1"/>
                <w:wAfter w:w="141" w:type="dxa"/>
                <w:trHeight w:val="300"/>
              </w:trPr>
              <w:tc>
                <w:tcPr>
                  <w:tcW w:w="3419" w:type="dxa"/>
                  <w:tcBorders>
                    <w:top w:val="nil"/>
                    <w:left w:val="nil"/>
                    <w:bottom w:val="nil"/>
                    <w:right w:val="nil"/>
                  </w:tcBorders>
                  <w:noWrap/>
                  <w:vAlign w:val="bottom"/>
                  <w:hideMark/>
                </w:tcPr>
                <w:p w14:paraId="0BF9DDE5" w14:textId="77777777" w:rsidR="00EA100F" w:rsidRPr="00594CCE" w:rsidRDefault="00EA100F" w:rsidP="0033291D">
                  <w:pPr>
                    <w:spacing w:after="0" w:line="240" w:lineRule="auto"/>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Število oddelkov:</w:t>
                  </w:r>
                </w:p>
              </w:tc>
              <w:tc>
                <w:tcPr>
                  <w:tcW w:w="508" w:type="dxa"/>
                  <w:tcBorders>
                    <w:top w:val="nil"/>
                    <w:left w:val="nil"/>
                    <w:bottom w:val="nil"/>
                    <w:right w:val="nil"/>
                  </w:tcBorders>
                  <w:noWrap/>
                  <w:vAlign w:val="bottom"/>
                  <w:hideMark/>
                </w:tcPr>
                <w:p w14:paraId="0BC25FF4" w14:textId="31BC1494" w:rsidR="00EA100F" w:rsidRPr="00594CCE" w:rsidRDefault="002A4964" w:rsidP="0033291D">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5</w:t>
                  </w:r>
                </w:p>
              </w:tc>
              <w:tc>
                <w:tcPr>
                  <w:tcW w:w="146" w:type="dxa"/>
                  <w:tcBorders>
                    <w:top w:val="nil"/>
                    <w:left w:val="nil"/>
                    <w:bottom w:val="nil"/>
                    <w:right w:val="nil"/>
                  </w:tcBorders>
                  <w:noWrap/>
                  <w:vAlign w:val="bottom"/>
                  <w:hideMark/>
                </w:tcPr>
                <w:p w14:paraId="3AE7CB3D" w14:textId="77777777" w:rsidR="00EA100F" w:rsidRPr="00594CCE" w:rsidRDefault="00EA100F" w:rsidP="0033291D">
                  <w:pPr>
                    <w:spacing w:after="0" w:line="240" w:lineRule="auto"/>
                    <w:jc w:val="center"/>
                    <w:rPr>
                      <w:rFonts w:ascii="Arial" w:eastAsia="Times New Roman" w:hAnsi="Arial" w:cs="Arial"/>
                      <w:color w:val="000000"/>
                      <w:sz w:val="20"/>
                      <w:szCs w:val="20"/>
                      <w:lang w:eastAsia="sl-SI"/>
                    </w:rPr>
                  </w:pPr>
                </w:p>
              </w:tc>
              <w:tc>
                <w:tcPr>
                  <w:tcW w:w="1293" w:type="dxa"/>
                  <w:gridSpan w:val="2"/>
                  <w:tcBorders>
                    <w:top w:val="nil"/>
                    <w:left w:val="nil"/>
                    <w:bottom w:val="nil"/>
                    <w:right w:val="nil"/>
                  </w:tcBorders>
                  <w:noWrap/>
                  <w:vAlign w:val="bottom"/>
                  <w:hideMark/>
                </w:tcPr>
                <w:p w14:paraId="696CB475"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c>
                <w:tcPr>
                  <w:tcW w:w="4112" w:type="dxa"/>
                  <w:gridSpan w:val="2"/>
                  <w:tcBorders>
                    <w:top w:val="nil"/>
                    <w:left w:val="nil"/>
                    <w:bottom w:val="nil"/>
                    <w:right w:val="nil"/>
                  </w:tcBorders>
                  <w:noWrap/>
                  <w:vAlign w:val="bottom"/>
                  <w:hideMark/>
                </w:tcPr>
                <w:p w14:paraId="0A53C96B"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r>
            <w:tr w:rsidR="00EA100F" w:rsidRPr="00594CCE" w14:paraId="56874C79" w14:textId="77777777" w:rsidTr="00EA100F">
              <w:trPr>
                <w:gridAfter w:val="1"/>
                <w:wAfter w:w="141" w:type="dxa"/>
                <w:trHeight w:val="300"/>
              </w:trPr>
              <w:tc>
                <w:tcPr>
                  <w:tcW w:w="3419" w:type="dxa"/>
                  <w:tcBorders>
                    <w:top w:val="nil"/>
                    <w:left w:val="nil"/>
                    <w:bottom w:val="nil"/>
                    <w:right w:val="nil"/>
                  </w:tcBorders>
                  <w:noWrap/>
                  <w:vAlign w:val="bottom"/>
                  <w:hideMark/>
                </w:tcPr>
                <w:p w14:paraId="27F9357D" w14:textId="77777777" w:rsidR="00EA100F" w:rsidRPr="00594CCE" w:rsidRDefault="00EA100F" w:rsidP="0033291D">
                  <w:pPr>
                    <w:spacing w:after="0" w:line="240" w:lineRule="auto"/>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Najvišji normativ:</w:t>
                  </w:r>
                </w:p>
              </w:tc>
              <w:tc>
                <w:tcPr>
                  <w:tcW w:w="508" w:type="dxa"/>
                  <w:tcBorders>
                    <w:top w:val="nil"/>
                    <w:left w:val="nil"/>
                    <w:bottom w:val="nil"/>
                    <w:right w:val="nil"/>
                  </w:tcBorders>
                  <w:noWrap/>
                  <w:vAlign w:val="bottom"/>
                  <w:hideMark/>
                </w:tcPr>
                <w:p w14:paraId="1E85B3A2" w14:textId="03D96EC4" w:rsidR="00EA100F" w:rsidRPr="00594CCE" w:rsidRDefault="002A4964" w:rsidP="0033291D">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60</w:t>
                  </w:r>
                </w:p>
              </w:tc>
              <w:tc>
                <w:tcPr>
                  <w:tcW w:w="146" w:type="dxa"/>
                  <w:tcBorders>
                    <w:top w:val="nil"/>
                    <w:left w:val="nil"/>
                    <w:bottom w:val="nil"/>
                    <w:right w:val="nil"/>
                  </w:tcBorders>
                  <w:noWrap/>
                  <w:vAlign w:val="bottom"/>
                  <w:hideMark/>
                </w:tcPr>
                <w:p w14:paraId="0A4922AD" w14:textId="77777777" w:rsidR="00EA100F" w:rsidRPr="00594CCE" w:rsidRDefault="00EA100F" w:rsidP="0033291D">
                  <w:pPr>
                    <w:spacing w:after="0" w:line="240" w:lineRule="auto"/>
                    <w:jc w:val="center"/>
                    <w:rPr>
                      <w:rFonts w:ascii="Arial" w:eastAsia="Times New Roman" w:hAnsi="Arial" w:cs="Arial"/>
                      <w:color w:val="000000"/>
                      <w:sz w:val="20"/>
                      <w:szCs w:val="20"/>
                      <w:lang w:eastAsia="sl-SI"/>
                    </w:rPr>
                  </w:pPr>
                </w:p>
              </w:tc>
              <w:tc>
                <w:tcPr>
                  <w:tcW w:w="1293" w:type="dxa"/>
                  <w:gridSpan w:val="2"/>
                  <w:tcBorders>
                    <w:top w:val="nil"/>
                    <w:left w:val="nil"/>
                    <w:bottom w:val="nil"/>
                    <w:right w:val="nil"/>
                  </w:tcBorders>
                  <w:noWrap/>
                  <w:vAlign w:val="bottom"/>
                  <w:hideMark/>
                </w:tcPr>
                <w:p w14:paraId="32C3EBA3"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c>
                <w:tcPr>
                  <w:tcW w:w="4112" w:type="dxa"/>
                  <w:gridSpan w:val="2"/>
                  <w:tcBorders>
                    <w:top w:val="nil"/>
                    <w:left w:val="nil"/>
                    <w:bottom w:val="nil"/>
                    <w:right w:val="nil"/>
                  </w:tcBorders>
                  <w:noWrap/>
                  <w:vAlign w:val="bottom"/>
                  <w:hideMark/>
                </w:tcPr>
                <w:p w14:paraId="2133AD2D"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r>
            <w:tr w:rsidR="00EA100F" w:rsidRPr="00594CCE" w14:paraId="5195CC14" w14:textId="77777777" w:rsidTr="00EA100F">
              <w:trPr>
                <w:trHeight w:val="300"/>
              </w:trPr>
              <w:tc>
                <w:tcPr>
                  <w:tcW w:w="4134" w:type="dxa"/>
                  <w:gridSpan w:val="4"/>
                  <w:tcBorders>
                    <w:top w:val="nil"/>
                    <w:left w:val="nil"/>
                    <w:bottom w:val="nil"/>
                    <w:right w:val="nil"/>
                  </w:tcBorders>
                  <w:noWrap/>
                  <w:vAlign w:val="bottom"/>
                </w:tcPr>
                <w:p w14:paraId="1F8D8F7B" w14:textId="77777777" w:rsidR="00EA100F" w:rsidRPr="00594CCE" w:rsidRDefault="00EA100F" w:rsidP="0033291D">
                  <w:pPr>
                    <w:spacing w:after="0" w:line="240" w:lineRule="auto"/>
                    <w:rPr>
                      <w:rFonts w:ascii="Arial" w:eastAsia="Times New Roman" w:hAnsi="Arial" w:cs="Arial"/>
                      <w:color w:val="000000"/>
                      <w:sz w:val="20"/>
                      <w:szCs w:val="20"/>
                      <w:lang w:eastAsia="sl-SI"/>
                    </w:rPr>
                  </w:pPr>
                </w:p>
              </w:tc>
              <w:tc>
                <w:tcPr>
                  <w:tcW w:w="1312" w:type="dxa"/>
                  <w:gridSpan w:val="2"/>
                  <w:tcBorders>
                    <w:top w:val="nil"/>
                    <w:left w:val="nil"/>
                    <w:bottom w:val="nil"/>
                    <w:right w:val="nil"/>
                  </w:tcBorders>
                  <w:noWrap/>
                  <w:vAlign w:val="bottom"/>
                  <w:hideMark/>
                </w:tcPr>
                <w:p w14:paraId="14C62D24" w14:textId="77777777" w:rsidR="00EA100F" w:rsidRPr="00594CCE" w:rsidRDefault="00EA100F" w:rsidP="0033291D">
                  <w:pPr>
                    <w:spacing w:after="0" w:line="240" w:lineRule="auto"/>
                    <w:rPr>
                      <w:rFonts w:ascii="Arial" w:eastAsia="Times New Roman" w:hAnsi="Arial" w:cs="Arial"/>
                      <w:b/>
                      <w:bCs/>
                      <w:color w:val="000000"/>
                      <w:sz w:val="20"/>
                      <w:szCs w:val="20"/>
                      <w:lang w:eastAsia="sl-SI"/>
                    </w:rPr>
                  </w:pPr>
                </w:p>
              </w:tc>
              <w:tc>
                <w:tcPr>
                  <w:tcW w:w="4173" w:type="dxa"/>
                  <w:gridSpan w:val="2"/>
                  <w:tcBorders>
                    <w:top w:val="nil"/>
                    <w:left w:val="nil"/>
                    <w:bottom w:val="nil"/>
                    <w:right w:val="nil"/>
                  </w:tcBorders>
                  <w:noWrap/>
                  <w:vAlign w:val="bottom"/>
                  <w:hideMark/>
                </w:tcPr>
                <w:p w14:paraId="11BE6E2F"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r>
          </w:tbl>
          <w:tbl>
            <w:tblPr>
              <w:tblStyle w:val="Tabelamrea"/>
              <w:tblW w:w="0" w:type="auto"/>
              <w:tblLook w:val="04A0" w:firstRow="1" w:lastRow="0" w:firstColumn="1" w:lastColumn="0" w:noHBand="0" w:noVBand="1"/>
            </w:tblPr>
            <w:tblGrid>
              <w:gridCol w:w="4664"/>
              <w:gridCol w:w="4664"/>
            </w:tblGrid>
            <w:tr w:rsidR="00EA100F" w:rsidRPr="00594CCE" w14:paraId="5AF94A19" w14:textId="77777777" w:rsidTr="007F645C">
              <w:tc>
                <w:tcPr>
                  <w:tcW w:w="4664" w:type="dxa"/>
                  <w:shd w:val="clear" w:color="auto" w:fill="E7E6E6" w:themeFill="background2"/>
                  <w:vAlign w:val="center"/>
                </w:tcPr>
                <w:p w14:paraId="7AC2EE48"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Elementi za oblikovanje cen program</w:t>
                  </w:r>
                  <w:r w:rsidR="004347B2" w:rsidRPr="00594CCE">
                    <w:rPr>
                      <w:rFonts w:ascii="Arial" w:eastAsia="Times New Roman" w:hAnsi="Arial" w:cs="Arial"/>
                      <w:b/>
                      <w:bCs/>
                      <w:color w:val="000000"/>
                      <w:sz w:val="20"/>
                      <w:szCs w:val="20"/>
                      <w:lang w:eastAsia="sl-SI"/>
                    </w:rPr>
                    <w:t>a</w:t>
                  </w:r>
                </w:p>
              </w:tc>
              <w:tc>
                <w:tcPr>
                  <w:tcW w:w="4664" w:type="dxa"/>
                  <w:shd w:val="clear" w:color="auto" w:fill="E7E6E6" w:themeFill="background2"/>
                  <w:vAlign w:val="center"/>
                </w:tcPr>
                <w:p w14:paraId="233C4A40"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Znesek v EUR</w:t>
                  </w:r>
                </w:p>
              </w:tc>
            </w:tr>
            <w:tr w:rsidR="00EA100F" w:rsidRPr="00594CCE" w14:paraId="6A253AB7" w14:textId="77777777" w:rsidTr="005D7F29">
              <w:trPr>
                <w:trHeight w:val="348"/>
              </w:trPr>
              <w:tc>
                <w:tcPr>
                  <w:tcW w:w="4664" w:type="dxa"/>
                  <w:vAlign w:val="center"/>
                </w:tcPr>
                <w:p w14:paraId="289C7A8C" w14:textId="77777777" w:rsidR="00EA100F" w:rsidRPr="00594CCE" w:rsidRDefault="005D7F29" w:rsidP="007F645C">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 xml:space="preserve">stroški dela </w:t>
                  </w:r>
                </w:p>
              </w:tc>
              <w:tc>
                <w:tcPr>
                  <w:tcW w:w="4664" w:type="dxa"/>
                  <w:vAlign w:val="center"/>
                </w:tcPr>
                <w:p w14:paraId="1616220E" w14:textId="7BE04D1C" w:rsidR="007F645C" w:rsidRPr="00594CCE" w:rsidRDefault="002A4964" w:rsidP="005D7F29">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643,39</w:t>
                  </w:r>
                </w:p>
              </w:tc>
            </w:tr>
            <w:tr w:rsidR="00EA100F" w:rsidRPr="00594CCE" w14:paraId="6EE7C2F4" w14:textId="77777777" w:rsidTr="005D7F29">
              <w:tc>
                <w:tcPr>
                  <w:tcW w:w="4664" w:type="dxa"/>
                  <w:vAlign w:val="center"/>
                </w:tcPr>
                <w:p w14:paraId="314A7132" w14:textId="77777777" w:rsidR="00EA100F" w:rsidRPr="00594CCE" w:rsidRDefault="005D7F29" w:rsidP="007F645C">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 xml:space="preserve">stroški materiala in storitev </w:t>
                  </w:r>
                </w:p>
              </w:tc>
              <w:tc>
                <w:tcPr>
                  <w:tcW w:w="4664" w:type="dxa"/>
                  <w:vAlign w:val="center"/>
                </w:tcPr>
                <w:p w14:paraId="0FE56887" w14:textId="19BA30F0" w:rsidR="00EA100F" w:rsidRPr="00594CCE" w:rsidRDefault="002A4964" w:rsidP="005D7F29">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64,26</w:t>
                  </w:r>
                </w:p>
              </w:tc>
            </w:tr>
            <w:tr w:rsidR="00EA100F" w:rsidRPr="00594CCE" w14:paraId="5666B5DB" w14:textId="77777777" w:rsidTr="005D7F29">
              <w:tc>
                <w:tcPr>
                  <w:tcW w:w="4664" w:type="dxa"/>
                  <w:vAlign w:val="center"/>
                </w:tcPr>
                <w:p w14:paraId="4C2F0885" w14:textId="77777777" w:rsidR="00EA100F" w:rsidRPr="00594CCE" w:rsidRDefault="005D7F29" w:rsidP="007F645C">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živila za otroke</w:t>
                  </w:r>
                </w:p>
              </w:tc>
              <w:tc>
                <w:tcPr>
                  <w:tcW w:w="4664" w:type="dxa"/>
                  <w:vAlign w:val="center"/>
                </w:tcPr>
                <w:p w14:paraId="4366B626" w14:textId="2D508238" w:rsidR="00EA100F" w:rsidRPr="00594CCE" w:rsidRDefault="002A4964" w:rsidP="005D7F29">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60,90</w:t>
                  </w:r>
                </w:p>
              </w:tc>
            </w:tr>
            <w:tr w:rsidR="00EA100F" w:rsidRPr="00594CCE" w14:paraId="634D84DF" w14:textId="77777777" w:rsidTr="007F645C">
              <w:tc>
                <w:tcPr>
                  <w:tcW w:w="4664" w:type="dxa"/>
                  <w:shd w:val="clear" w:color="auto" w:fill="E7E6E6" w:themeFill="background2"/>
                  <w:vAlign w:val="center"/>
                </w:tcPr>
                <w:p w14:paraId="3D5B7B89"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SKUPAJ EKONOMSKA CENA</w:t>
                  </w:r>
                </w:p>
              </w:tc>
              <w:tc>
                <w:tcPr>
                  <w:tcW w:w="4664" w:type="dxa"/>
                  <w:shd w:val="clear" w:color="auto" w:fill="E7E6E6" w:themeFill="background2"/>
                  <w:vAlign w:val="center"/>
                </w:tcPr>
                <w:p w14:paraId="799EFC99" w14:textId="6E534C5D" w:rsidR="00EA100F" w:rsidRPr="00594CCE" w:rsidRDefault="002A4964" w:rsidP="007F645C">
                  <w:pPr>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768,55</w:t>
                  </w:r>
                </w:p>
              </w:tc>
            </w:tr>
          </w:tbl>
          <w:p w14:paraId="2FEF52A1" w14:textId="77777777" w:rsidR="00AC114E" w:rsidRPr="00594CCE" w:rsidRDefault="00AC114E" w:rsidP="008878AF">
            <w:pPr>
              <w:spacing w:after="0" w:line="240" w:lineRule="auto"/>
              <w:rPr>
                <w:rFonts w:ascii="Arial" w:eastAsia="Times New Roman" w:hAnsi="Arial" w:cs="Arial"/>
                <w:b/>
                <w:bCs/>
                <w:color w:val="000000"/>
                <w:sz w:val="20"/>
                <w:szCs w:val="20"/>
                <w:lang w:eastAsia="sl-SI"/>
              </w:rPr>
            </w:pPr>
          </w:p>
        </w:tc>
      </w:tr>
      <w:tr w:rsidR="00EA100F" w:rsidRPr="00594CCE" w14:paraId="5726974D" w14:textId="77777777" w:rsidTr="004346C1">
        <w:trPr>
          <w:trHeight w:val="300"/>
        </w:trPr>
        <w:tc>
          <w:tcPr>
            <w:tcW w:w="9639" w:type="dxa"/>
            <w:gridSpan w:val="5"/>
            <w:tcBorders>
              <w:top w:val="nil"/>
              <w:left w:val="nil"/>
              <w:bottom w:val="nil"/>
              <w:right w:val="nil"/>
            </w:tcBorders>
            <w:noWrap/>
            <w:vAlign w:val="bottom"/>
            <w:hideMark/>
          </w:tcPr>
          <w:p w14:paraId="70E56C6C" w14:textId="77777777" w:rsidR="00EA100F" w:rsidRPr="00594CCE" w:rsidRDefault="00EA100F" w:rsidP="0033291D">
            <w:pPr>
              <w:spacing w:after="0" w:line="240" w:lineRule="auto"/>
              <w:rPr>
                <w:rFonts w:ascii="Arial" w:eastAsia="Times New Roman" w:hAnsi="Arial" w:cs="Arial"/>
                <w:color w:val="000000"/>
                <w:sz w:val="20"/>
                <w:szCs w:val="20"/>
                <w:lang w:eastAsia="sl-SI"/>
              </w:rPr>
            </w:pPr>
          </w:p>
          <w:p w14:paraId="2C7D6D9C" w14:textId="77777777" w:rsidR="00EA100F" w:rsidRPr="00594CCE" w:rsidRDefault="00EA100F" w:rsidP="0033291D">
            <w:pPr>
              <w:spacing w:after="0" w:line="240" w:lineRule="auto"/>
              <w:rPr>
                <w:rFonts w:ascii="Arial" w:eastAsia="Times New Roman" w:hAnsi="Arial" w:cs="Arial"/>
                <w:color w:val="000000"/>
                <w:sz w:val="20"/>
                <w:szCs w:val="20"/>
                <w:lang w:eastAsia="sl-SI"/>
              </w:rPr>
            </w:pPr>
          </w:p>
          <w:p w14:paraId="62E2D59B" w14:textId="77777777" w:rsidR="00EA100F" w:rsidRPr="00212EF4" w:rsidRDefault="00EA100F" w:rsidP="00212EF4">
            <w:pPr>
              <w:pStyle w:val="Odstavekseznama"/>
              <w:numPr>
                <w:ilvl w:val="1"/>
                <w:numId w:val="21"/>
              </w:numPr>
              <w:spacing w:after="0" w:line="240" w:lineRule="auto"/>
              <w:ind w:left="776" w:hanging="425"/>
              <w:rPr>
                <w:rFonts w:ascii="Arial" w:eastAsia="Times New Roman" w:hAnsi="Arial" w:cs="Arial"/>
                <w:b/>
                <w:bCs/>
                <w:color w:val="000000"/>
                <w:lang w:eastAsia="sl-SI"/>
              </w:rPr>
            </w:pPr>
            <w:r w:rsidRPr="00212EF4">
              <w:rPr>
                <w:rFonts w:ascii="Arial" w:eastAsia="Times New Roman" w:hAnsi="Arial" w:cs="Arial"/>
                <w:b/>
                <w:bCs/>
                <w:color w:val="000000"/>
                <w:lang w:eastAsia="sl-SI"/>
              </w:rPr>
              <w:t>Izračun cene za vrtec Selnica ob Dravi po metodologiji - 2. starostno obdobje</w:t>
            </w:r>
          </w:p>
          <w:p w14:paraId="332996A4" w14:textId="77777777" w:rsidR="00EA100F" w:rsidRPr="00594CCE" w:rsidRDefault="00EA100F" w:rsidP="0033291D">
            <w:pPr>
              <w:spacing w:after="0" w:line="240" w:lineRule="auto"/>
              <w:rPr>
                <w:rFonts w:ascii="Arial" w:eastAsia="Times New Roman" w:hAnsi="Arial" w:cs="Arial"/>
                <w:b/>
                <w:bCs/>
                <w:color w:val="000000"/>
                <w:sz w:val="20"/>
                <w:szCs w:val="20"/>
                <w:lang w:eastAsia="sl-SI"/>
              </w:rPr>
            </w:pPr>
          </w:p>
          <w:tbl>
            <w:tblPr>
              <w:tblW w:w="9619" w:type="dxa"/>
              <w:tblCellMar>
                <w:left w:w="70" w:type="dxa"/>
                <w:right w:w="70" w:type="dxa"/>
              </w:tblCellMar>
              <w:tblLook w:val="04A0" w:firstRow="1" w:lastRow="0" w:firstColumn="1" w:lastColumn="0" w:noHBand="0" w:noVBand="1"/>
            </w:tblPr>
            <w:tblGrid>
              <w:gridCol w:w="3419"/>
              <w:gridCol w:w="508"/>
              <w:gridCol w:w="146"/>
              <w:gridCol w:w="61"/>
              <w:gridCol w:w="1232"/>
              <w:gridCol w:w="80"/>
              <w:gridCol w:w="4032"/>
              <w:gridCol w:w="141"/>
            </w:tblGrid>
            <w:tr w:rsidR="00EA100F" w:rsidRPr="00594CCE" w14:paraId="6807DE12" w14:textId="77777777" w:rsidTr="0033291D">
              <w:trPr>
                <w:gridAfter w:val="1"/>
                <w:wAfter w:w="141" w:type="dxa"/>
                <w:trHeight w:val="300"/>
              </w:trPr>
              <w:tc>
                <w:tcPr>
                  <w:tcW w:w="3419" w:type="dxa"/>
                  <w:tcBorders>
                    <w:top w:val="nil"/>
                    <w:left w:val="nil"/>
                    <w:bottom w:val="nil"/>
                    <w:right w:val="nil"/>
                  </w:tcBorders>
                  <w:noWrap/>
                  <w:vAlign w:val="bottom"/>
                  <w:hideMark/>
                </w:tcPr>
                <w:p w14:paraId="5D84EAAB" w14:textId="77777777" w:rsidR="00EA100F" w:rsidRPr="00594CCE" w:rsidRDefault="00EA100F" w:rsidP="0033291D">
                  <w:pPr>
                    <w:spacing w:after="0" w:line="240" w:lineRule="auto"/>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Število oddelkov:</w:t>
                  </w:r>
                </w:p>
              </w:tc>
              <w:tc>
                <w:tcPr>
                  <w:tcW w:w="508" w:type="dxa"/>
                  <w:tcBorders>
                    <w:top w:val="nil"/>
                    <w:left w:val="nil"/>
                    <w:bottom w:val="nil"/>
                    <w:right w:val="nil"/>
                  </w:tcBorders>
                  <w:noWrap/>
                  <w:vAlign w:val="bottom"/>
                  <w:hideMark/>
                </w:tcPr>
                <w:p w14:paraId="4F2B7AD6" w14:textId="46A1D31A" w:rsidR="00EA100F" w:rsidRPr="00594CCE" w:rsidRDefault="002A4964" w:rsidP="0033291D">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5</w:t>
                  </w:r>
                </w:p>
              </w:tc>
              <w:tc>
                <w:tcPr>
                  <w:tcW w:w="146" w:type="dxa"/>
                  <w:tcBorders>
                    <w:top w:val="nil"/>
                    <w:left w:val="nil"/>
                    <w:bottom w:val="nil"/>
                    <w:right w:val="nil"/>
                  </w:tcBorders>
                  <w:noWrap/>
                  <w:vAlign w:val="bottom"/>
                  <w:hideMark/>
                </w:tcPr>
                <w:p w14:paraId="52143FFA" w14:textId="77777777" w:rsidR="00EA100F" w:rsidRPr="00594CCE" w:rsidRDefault="00EA100F" w:rsidP="0033291D">
                  <w:pPr>
                    <w:spacing w:after="0" w:line="240" w:lineRule="auto"/>
                    <w:jc w:val="center"/>
                    <w:rPr>
                      <w:rFonts w:ascii="Arial" w:eastAsia="Times New Roman" w:hAnsi="Arial" w:cs="Arial"/>
                      <w:color w:val="000000"/>
                      <w:sz w:val="20"/>
                      <w:szCs w:val="20"/>
                      <w:lang w:eastAsia="sl-SI"/>
                    </w:rPr>
                  </w:pPr>
                </w:p>
              </w:tc>
              <w:tc>
                <w:tcPr>
                  <w:tcW w:w="1293" w:type="dxa"/>
                  <w:gridSpan w:val="2"/>
                  <w:tcBorders>
                    <w:top w:val="nil"/>
                    <w:left w:val="nil"/>
                    <w:bottom w:val="nil"/>
                    <w:right w:val="nil"/>
                  </w:tcBorders>
                  <w:noWrap/>
                  <w:vAlign w:val="bottom"/>
                  <w:hideMark/>
                </w:tcPr>
                <w:p w14:paraId="6DE74AA9"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c>
                <w:tcPr>
                  <w:tcW w:w="4112" w:type="dxa"/>
                  <w:gridSpan w:val="2"/>
                  <w:tcBorders>
                    <w:top w:val="nil"/>
                    <w:left w:val="nil"/>
                    <w:bottom w:val="nil"/>
                    <w:right w:val="nil"/>
                  </w:tcBorders>
                  <w:noWrap/>
                  <w:vAlign w:val="bottom"/>
                  <w:hideMark/>
                </w:tcPr>
                <w:p w14:paraId="5D28245D"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r>
            <w:tr w:rsidR="00EA100F" w:rsidRPr="00594CCE" w14:paraId="3F462DCC" w14:textId="77777777" w:rsidTr="0033291D">
              <w:trPr>
                <w:gridAfter w:val="1"/>
                <w:wAfter w:w="141" w:type="dxa"/>
                <w:trHeight w:val="300"/>
              </w:trPr>
              <w:tc>
                <w:tcPr>
                  <w:tcW w:w="3419" w:type="dxa"/>
                  <w:tcBorders>
                    <w:top w:val="nil"/>
                    <w:left w:val="nil"/>
                    <w:bottom w:val="nil"/>
                    <w:right w:val="nil"/>
                  </w:tcBorders>
                  <w:noWrap/>
                  <w:vAlign w:val="bottom"/>
                  <w:hideMark/>
                </w:tcPr>
                <w:p w14:paraId="10DF5406" w14:textId="77777777" w:rsidR="00EA100F" w:rsidRPr="00594CCE" w:rsidRDefault="00EA100F" w:rsidP="0033291D">
                  <w:pPr>
                    <w:spacing w:after="0" w:line="240" w:lineRule="auto"/>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Najvišji normativ:</w:t>
                  </w:r>
                </w:p>
              </w:tc>
              <w:tc>
                <w:tcPr>
                  <w:tcW w:w="508" w:type="dxa"/>
                  <w:tcBorders>
                    <w:top w:val="nil"/>
                    <w:left w:val="nil"/>
                    <w:bottom w:val="nil"/>
                    <w:right w:val="nil"/>
                  </w:tcBorders>
                  <w:noWrap/>
                  <w:vAlign w:val="bottom"/>
                  <w:hideMark/>
                </w:tcPr>
                <w:p w14:paraId="62A72AD7" w14:textId="11C29675" w:rsidR="002A4964" w:rsidRPr="00594CCE" w:rsidRDefault="002A4964" w:rsidP="002A4964">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106</w:t>
                  </w:r>
                </w:p>
              </w:tc>
              <w:tc>
                <w:tcPr>
                  <w:tcW w:w="146" w:type="dxa"/>
                  <w:tcBorders>
                    <w:top w:val="nil"/>
                    <w:left w:val="nil"/>
                    <w:bottom w:val="nil"/>
                    <w:right w:val="nil"/>
                  </w:tcBorders>
                  <w:noWrap/>
                  <w:vAlign w:val="bottom"/>
                  <w:hideMark/>
                </w:tcPr>
                <w:p w14:paraId="422370F1" w14:textId="77777777" w:rsidR="00EA100F" w:rsidRPr="00594CCE" w:rsidRDefault="00EA100F" w:rsidP="0033291D">
                  <w:pPr>
                    <w:spacing w:after="0" w:line="240" w:lineRule="auto"/>
                    <w:jc w:val="center"/>
                    <w:rPr>
                      <w:rFonts w:ascii="Arial" w:eastAsia="Times New Roman" w:hAnsi="Arial" w:cs="Arial"/>
                      <w:color w:val="000000"/>
                      <w:sz w:val="20"/>
                      <w:szCs w:val="20"/>
                      <w:lang w:eastAsia="sl-SI"/>
                    </w:rPr>
                  </w:pPr>
                </w:p>
              </w:tc>
              <w:tc>
                <w:tcPr>
                  <w:tcW w:w="1293" w:type="dxa"/>
                  <w:gridSpan w:val="2"/>
                  <w:tcBorders>
                    <w:top w:val="nil"/>
                    <w:left w:val="nil"/>
                    <w:bottom w:val="nil"/>
                    <w:right w:val="nil"/>
                  </w:tcBorders>
                  <w:noWrap/>
                  <w:vAlign w:val="bottom"/>
                  <w:hideMark/>
                </w:tcPr>
                <w:p w14:paraId="64B0AA89"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c>
                <w:tcPr>
                  <w:tcW w:w="4112" w:type="dxa"/>
                  <w:gridSpan w:val="2"/>
                  <w:tcBorders>
                    <w:top w:val="nil"/>
                    <w:left w:val="nil"/>
                    <w:bottom w:val="nil"/>
                    <w:right w:val="nil"/>
                  </w:tcBorders>
                  <w:noWrap/>
                  <w:vAlign w:val="bottom"/>
                  <w:hideMark/>
                </w:tcPr>
                <w:p w14:paraId="688B3391"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r>
            <w:tr w:rsidR="00EA100F" w:rsidRPr="00594CCE" w14:paraId="61703E93" w14:textId="77777777" w:rsidTr="0033291D">
              <w:trPr>
                <w:trHeight w:val="300"/>
              </w:trPr>
              <w:tc>
                <w:tcPr>
                  <w:tcW w:w="4134" w:type="dxa"/>
                  <w:gridSpan w:val="4"/>
                  <w:tcBorders>
                    <w:top w:val="nil"/>
                    <w:left w:val="nil"/>
                    <w:bottom w:val="nil"/>
                    <w:right w:val="nil"/>
                  </w:tcBorders>
                  <w:noWrap/>
                  <w:vAlign w:val="bottom"/>
                </w:tcPr>
                <w:p w14:paraId="0257C913" w14:textId="77777777" w:rsidR="00EA100F" w:rsidRPr="00594CCE" w:rsidRDefault="00EA100F" w:rsidP="0033291D">
                  <w:pPr>
                    <w:spacing w:after="0" w:line="240" w:lineRule="auto"/>
                    <w:rPr>
                      <w:rFonts w:ascii="Arial" w:eastAsia="Times New Roman" w:hAnsi="Arial" w:cs="Arial"/>
                      <w:color w:val="000000"/>
                      <w:sz w:val="20"/>
                      <w:szCs w:val="20"/>
                      <w:lang w:eastAsia="sl-SI"/>
                    </w:rPr>
                  </w:pPr>
                </w:p>
              </w:tc>
              <w:tc>
                <w:tcPr>
                  <w:tcW w:w="1312" w:type="dxa"/>
                  <w:gridSpan w:val="2"/>
                  <w:tcBorders>
                    <w:top w:val="nil"/>
                    <w:left w:val="nil"/>
                    <w:bottom w:val="nil"/>
                    <w:right w:val="nil"/>
                  </w:tcBorders>
                  <w:noWrap/>
                  <w:vAlign w:val="bottom"/>
                  <w:hideMark/>
                </w:tcPr>
                <w:p w14:paraId="7CC988D5" w14:textId="77777777" w:rsidR="00EA100F" w:rsidRPr="00594CCE" w:rsidRDefault="00EA100F" w:rsidP="0033291D">
                  <w:pPr>
                    <w:spacing w:after="0" w:line="240" w:lineRule="auto"/>
                    <w:rPr>
                      <w:rFonts w:ascii="Arial" w:eastAsia="Times New Roman" w:hAnsi="Arial" w:cs="Arial"/>
                      <w:b/>
                      <w:bCs/>
                      <w:color w:val="000000"/>
                      <w:sz w:val="20"/>
                      <w:szCs w:val="20"/>
                      <w:lang w:eastAsia="sl-SI"/>
                    </w:rPr>
                  </w:pPr>
                </w:p>
              </w:tc>
              <w:tc>
                <w:tcPr>
                  <w:tcW w:w="4173" w:type="dxa"/>
                  <w:gridSpan w:val="2"/>
                  <w:tcBorders>
                    <w:top w:val="nil"/>
                    <w:left w:val="nil"/>
                    <w:bottom w:val="nil"/>
                    <w:right w:val="nil"/>
                  </w:tcBorders>
                  <w:noWrap/>
                  <w:vAlign w:val="bottom"/>
                  <w:hideMark/>
                </w:tcPr>
                <w:p w14:paraId="5A9356A8" w14:textId="77777777" w:rsidR="00EA100F" w:rsidRPr="00594CCE" w:rsidRDefault="00EA100F" w:rsidP="0033291D">
                  <w:pPr>
                    <w:spacing w:after="0" w:line="240" w:lineRule="auto"/>
                    <w:jc w:val="center"/>
                    <w:rPr>
                      <w:rFonts w:ascii="Arial" w:eastAsia="Times New Roman" w:hAnsi="Arial" w:cs="Arial"/>
                      <w:sz w:val="20"/>
                      <w:szCs w:val="20"/>
                      <w:lang w:eastAsia="sl-SI"/>
                    </w:rPr>
                  </w:pPr>
                </w:p>
              </w:tc>
            </w:tr>
          </w:tbl>
          <w:tbl>
            <w:tblPr>
              <w:tblStyle w:val="Tabelamrea"/>
              <w:tblW w:w="0" w:type="auto"/>
              <w:tblLook w:val="04A0" w:firstRow="1" w:lastRow="0" w:firstColumn="1" w:lastColumn="0" w:noHBand="0" w:noVBand="1"/>
            </w:tblPr>
            <w:tblGrid>
              <w:gridCol w:w="4664"/>
              <w:gridCol w:w="4664"/>
            </w:tblGrid>
            <w:tr w:rsidR="00EA100F" w:rsidRPr="00594CCE" w14:paraId="15EF7AED" w14:textId="77777777" w:rsidTr="007F645C">
              <w:tc>
                <w:tcPr>
                  <w:tcW w:w="4664" w:type="dxa"/>
                  <w:shd w:val="clear" w:color="auto" w:fill="E7E6E6" w:themeFill="background2"/>
                  <w:vAlign w:val="center"/>
                </w:tcPr>
                <w:p w14:paraId="2A1D7B8C"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Elementi za oblikovanje cen program</w:t>
                  </w:r>
                  <w:r w:rsidR="004347B2" w:rsidRPr="00594CCE">
                    <w:rPr>
                      <w:rFonts w:ascii="Arial" w:eastAsia="Times New Roman" w:hAnsi="Arial" w:cs="Arial"/>
                      <w:b/>
                      <w:bCs/>
                      <w:color w:val="000000"/>
                      <w:sz w:val="20"/>
                      <w:szCs w:val="20"/>
                      <w:lang w:eastAsia="sl-SI"/>
                    </w:rPr>
                    <w:t>a</w:t>
                  </w:r>
                </w:p>
              </w:tc>
              <w:tc>
                <w:tcPr>
                  <w:tcW w:w="4664" w:type="dxa"/>
                  <w:shd w:val="clear" w:color="auto" w:fill="E7E6E6" w:themeFill="background2"/>
                  <w:vAlign w:val="center"/>
                </w:tcPr>
                <w:p w14:paraId="48198426"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Znesek v EUR</w:t>
                  </w:r>
                </w:p>
              </w:tc>
            </w:tr>
            <w:tr w:rsidR="004C3740" w:rsidRPr="00594CCE" w14:paraId="00CAE50D" w14:textId="77777777" w:rsidTr="007F645C">
              <w:tc>
                <w:tcPr>
                  <w:tcW w:w="4664" w:type="dxa"/>
                  <w:vAlign w:val="center"/>
                </w:tcPr>
                <w:p w14:paraId="1F4B96C3" w14:textId="77777777" w:rsidR="004C3740" w:rsidRPr="00594CCE" w:rsidRDefault="004C3740" w:rsidP="004C3740">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 xml:space="preserve">stroški dela </w:t>
                  </w:r>
                </w:p>
              </w:tc>
              <w:tc>
                <w:tcPr>
                  <w:tcW w:w="4664" w:type="dxa"/>
                  <w:vAlign w:val="center"/>
                </w:tcPr>
                <w:p w14:paraId="31E38750" w14:textId="40A16AFB" w:rsidR="004C3740" w:rsidRPr="00594CCE" w:rsidRDefault="002A4964" w:rsidP="004C3740">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535,07</w:t>
                  </w:r>
                </w:p>
              </w:tc>
            </w:tr>
            <w:tr w:rsidR="004C3740" w:rsidRPr="00594CCE" w14:paraId="6A8A5120" w14:textId="77777777" w:rsidTr="007F645C">
              <w:tc>
                <w:tcPr>
                  <w:tcW w:w="4664" w:type="dxa"/>
                  <w:vAlign w:val="center"/>
                </w:tcPr>
                <w:p w14:paraId="02C1E72A" w14:textId="77777777" w:rsidR="004C3740" w:rsidRPr="00594CCE" w:rsidRDefault="004C3740" w:rsidP="004C3740">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 xml:space="preserve">stroški materiala in storitev </w:t>
                  </w:r>
                </w:p>
              </w:tc>
              <w:tc>
                <w:tcPr>
                  <w:tcW w:w="4664" w:type="dxa"/>
                  <w:vAlign w:val="center"/>
                </w:tcPr>
                <w:p w14:paraId="63CDD5A7" w14:textId="62327350" w:rsidR="002A4964" w:rsidRPr="00594CCE" w:rsidRDefault="002A4964" w:rsidP="002A4964">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64,26</w:t>
                  </w:r>
                </w:p>
              </w:tc>
            </w:tr>
            <w:tr w:rsidR="004C3740" w:rsidRPr="00594CCE" w14:paraId="6C8D9DED" w14:textId="77777777" w:rsidTr="007F645C">
              <w:tc>
                <w:tcPr>
                  <w:tcW w:w="4664" w:type="dxa"/>
                  <w:vAlign w:val="center"/>
                </w:tcPr>
                <w:p w14:paraId="575727F8" w14:textId="77777777" w:rsidR="004C3740" w:rsidRPr="00594CCE" w:rsidRDefault="004C3740" w:rsidP="004C3740">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živila za otroke</w:t>
                  </w:r>
                </w:p>
              </w:tc>
              <w:tc>
                <w:tcPr>
                  <w:tcW w:w="4664" w:type="dxa"/>
                  <w:vAlign w:val="center"/>
                </w:tcPr>
                <w:p w14:paraId="45A52BC9" w14:textId="08821364" w:rsidR="004C3740" w:rsidRPr="00594CCE" w:rsidRDefault="002A4964" w:rsidP="004C3740">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60,90</w:t>
                  </w:r>
                </w:p>
              </w:tc>
            </w:tr>
            <w:tr w:rsidR="00EA100F" w:rsidRPr="00594CCE" w14:paraId="19115332" w14:textId="77777777" w:rsidTr="007F645C">
              <w:tc>
                <w:tcPr>
                  <w:tcW w:w="4664" w:type="dxa"/>
                  <w:shd w:val="clear" w:color="auto" w:fill="E7E6E6" w:themeFill="background2"/>
                  <w:vAlign w:val="center"/>
                </w:tcPr>
                <w:p w14:paraId="0FF07A1F"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SKUPAJ EKONOMSKA CENA</w:t>
                  </w:r>
                </w:p>
              </w:tc>
              <w:tc>
                <w:tcPr>
                  <w:tcW w:w="4664" w:type="dxa"/>
                  <w:shd w:val="clear" w:color="auto" w:fill="E7E6E6" w:themeFill="background2"/>
                  <w:vAlign w:val="center"/>
                </w:tcPr>
                <w:p w14:paraId="1789B5D4" w14:textId="42D61072" w:rsidR="00EA100F" w:rsidRPr="00594CCE" w:rsidRDefault="002A4964" w:rsidP="007F645C">
                  <w:pPr>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660,23</w:t>
                  </w:r>
                </w:p>
              </w:tc>
            </w:tr>
          </w:tbl>
          <w:p w14:paraId="48B15C16" w14:textId="77777777" w:rsidR="00EA100F" w:rsidRPr="00594CCE" w:rsidRDefault="00EA100F" w:rsidP="0033291D">
            <w:pPr>
              <w:spacing w:after="0" w:line="240" w:lineRule="auto"/>
              <w:rPr>
                <w:rFonts w:ascii="Arial" w:eastAsia="Times New Roman" w:hAnsi="Arial" w:cs="Arial"/>
                <w:b/>
                <w:bCs/>
                <w:color w:val="000000"/>
                <w:sz w:val="20"/>
                <w:szCs w:val="20"/>
                <w:lang w:eastAsia="sl-SI"/>
              </w:rPr>
            </w:pPr>
          </w:p>
        </w:tc>
      </w:tr>
      <w:tr w:rsidR="008878AF" w:rsidRPr="009C5E40" w14:paraId="14A54B27" w14:textId="77777777" w:rsidTr="004346C1">
        <w:trPr>
          <w:trHeight w:val="300"/>
        </w:trPr>
        <w:tc>
          <w:tcPr>
            <w:tcW w:w="4045" w:type="dxa"/>
            <w:gridSpan w:val="2"/>
            <w:tcBorders>
              <w:top w:val="nil"/>
              <w:left w:val="nil"/>
              <w:bottom w:val="nil"/>
              <w:right w:val="nil"/>
            </w:tcBorders>
            <w:noWrap/>
            <w:vAlign w:val="bottom"/>
          </w:tcPr>
          <w:p w14:paraId="7E87409B" w14:textId="77777777" w:rsidR="008878AF" w:rsidRPr="009C5E40" w:rsidRDefault="008878AF" w:rsidP="008878AF">
            <w:pPr>
              <w:spacing w:after="0" w:line="240" w:lineRule="auto"/>
              <w:rPr>
                <w:rFonts w:ascii="Arial" w:eastAsia="Times New Roman" w:hAnsi="Arial" w:cs="Arial"/>
                <w:color w:val="000000"/>
                <w:lang w:eastAsia="sl-SI"/>
              </w:rPr>
            </w:pPr>
          </w:p>
        </w:tc>
        <w:tc>
          <w:tcPr>
            <w:tcW w:w="150" w:type="dxa"/>
            <w:tcBorders>
              <w:top w:val="nil"/>
              <w:left w:val="nil"/>
              <w:bottom w:val="nil"/>
              <w:right w:val="nil"/>
            </w:tcBorders>
            <w:noWrap/>
            <w:vAlign w:val="bottom"/>
            <w:hideMark/>
          </w:tcPr>
          <w:p w14:paraId="25C68022" w14:textId="77777777" w:rsidR="008878AF" w:rsidRPr="009C5E40" w:rsidRDefault="008878AF" w:rsidP="008878AF">
            <w:pPr>
              <w:spacing w:after="0" w:line="240" w:lineRule="auto"/>
              <w:rPr>
                <w:rFonts w:ascii="Arial" w:eastAsia="Times New Roman" w:hAnsi="Arial" w:cs="Arial"/>
                <w:color w:val="000000"/>
                <w:lang w:eastAsia="sl-SI"/>
              </w:rPr>
            </w:pPr>
          </w:p>
        </w:tc>
        <w:tc>
          <w:tcPr>
            <w:tcW w:w="1331" w:type="dxa"/>
            <w:tcBorders>
              <w:top w:val="nil"/>
              <w:left w:val="nil"/>
              <w:bottom w:val="nil"/>
              <w:right w:val="nil"/>
            </w:tcBorders>
            <w:noWrap/>
            <w:vAlign w:val="bottom"/>
          </w:tcPr>
          <w:p w14:paraId="4B2E5BB6" w14:textId="77777777" w:rsidR="008878AF" w:rsidRPr="009C5E40" w:rsidRDefault="008878AF" w:rsidP="008878AF">
            <w:pPr>
              <w:spacing w:after="0" w:line="240" w:lineRule="auto"/>
              <w:jc w:val="center"/>
              <w:rPr>
                <w:rFonts w:ascii="Arial" w:eastAsia="Times New Roman" w:hAnsi="Arial" w:cs="Arial"/>
                <w:color w:val="000000"/>
                <w:lang w:eastAsia="sl-SI"/>
              </w:rPr>
            </w:pPr>
          </w:p>
        </w:tc>
        <w:tc>
          <w:tcPr>
            <w:tcW w:w="4113" w:type="dxa"/>
            <w:tcBorders>
              <w:top w:val="nil"/>
              <w:left w:val="nil"/>
              <w:bottom w:val="nil"/>
              <w:right w:val="nil"/>
            </w:tcBorders>
            <w:noWrap/>
            <w:vAlign w:val="bottom"/>
            <w:hideMark/>
          </w:tcPr>
          <w:p w14:paraId="4C813A45" w14:textId="77777777" w:rsidR="008878AF" w:rsidRPr="009C5E40" w:rsidRDefault="008878AF" w:rsidP="008878AF">
            <w:pPr>
              <w:spacing w:after="0" w:line="240" w:lineRule="auto"/>
              <w:jc w:val="center"/>
              <w:rPr>
                <w:rFonts w:ascii="Arial" w:eastAsia="Times New Roman" w:hAnsi="Arial" w:cs="Arial"/>
                <w:color w:val="000000"/>
                <w:lang w:eastAsia="sl-SI"/>
              </w:rPr>
            </w:pPr>
          </w:p>
        </w:tc>
      </w:tr>
      <w:tr w:rsidR="00EA100F" w:rsidRPr="00594CCE" w14:paraId="14CD24AD" w14:textId="77777777" w:rsidTr="004346C1">
        <w:trPr>
          <w:trHeight w:val="300"/>
        </w:trPr>
        <w:tc>
          <w:tcPr>
            <w:tcW w:w="9639" w:type="dxa"/>
            <w:gridSpan w:val="5"/>
            <w:tcBorders>
              <w:top w:val="nil"/>
              <w:left w:val="nil"/>
              <w:bottom w:val="nil"/>
              <w:right w:val="nil"/>
            </w:tcBorders>
            <w:noWrap/>
            <w:vAlign w:val="center"/>
            <w:hideMark/>
          </w:tcPr>
          <w:p w14:paraId="2440C1BB" w14:textId="77777777" w:rsidR="00EA100F" w:rsidRPr="00594CCE" w:rsidRDefault="00EA100F" w:rsidP="007F645C">
            <w:pPr>
              <w:spacing w:after="0" w:line="240" w:lineRule="auto"/>
              <w:jc w:val="center"/>
              <w:rPr>
                <w:rFonts w:ascii="Arial" w:eastAsia="Times New Roman" w:hAnsi="Arial" w:cs="Arial"/>
                <w:color w:val="000000"/>
                <w:sz w:val="20"/>
                <w:szCs w:val="20"/>
                <w:lang w:eastAsia="sl-SI"/>
              </w:rPr>
            </w:pPr>
          </w:p>
          <w:p w14:paraId="6354DD00" w14:textId="77777777" w:rsidR="00EA100F" w:rsidRPr="00212EF4" w:rsidRDefault="00EA100F" w:rsidP="00212EF4">
            <w:pPr>
              <w:pStyle w:val="Odstavekseznama"/>
              <w:numPr>
                <w:ilvl w:val="1"/>
                <w:numId w:val="21"/>
              </w:numPr>
              <w:spacing w:after="0" w:line="240" w:lineRule="auto"/>
              <w:ind w:left="776" w:hanging="425"/>
              <w:jc w:val="both"/>
              <w:rPr>
                <w:rFonts w:ascii="Arial" w:eastAsia="Times New Roman" w:hAnsi="Arial" w:cs="Arial"/>
                <w:b/>
                <w:bCs/>
                <w:color w:val="000000"/>
                <w:lang w:eastAsia="sl-SI"/>
              </w:rPr>
            </w:pPr>
            <w:r w:rsidRPr="00212EF4">
              <w:rPr>
                <w:rFonts w:ascii="Arial" w:eastAsia="Times New Roman" w:hAnsi="Arial" w:cs="Arial"/>
                <w:b/>
                <w:bCs/>
                <w:color w:val="000000"/>
                <w:lang w:eastAsia="sl-SI"/>
              </w:rPr>
              <w:t>Izračun cene za vrtec Selnica ob Dravi po metodologiji - kombiniran oddelek Sv. Duh na Ostrem vrhu</w:t>
            </w:r>
          </w:p>
          <w:p w14:paraId="49AF406F" w14:textId="77777777" w:rsidR="00EA100F" w:rsidRPr="00594CCE" w:rsidRDefault="00EA100F" w:rsidP="007F645C">
            <w:pPr>
              <w:spacing w:after="0" w:line="240" w:lineRule="auto"/>
              <w:jc w:val="center"/>
              <w:rPr>
                <w:rFonts w:ascii="Arial" w:eastAsia="Times New Roman" w:hAnsi="Arial" w:cs="Arial"/>
                <w:b/>
                <w:bCs/>
                <w:color w:val="000000"/>
                <w:sz w:val="20"/>
                <w:szCs w:val="20"/>
                <w:lang w:eastAsia="sl-SI"/>
              </w:rPr>
            </w:pPr>
          </w:p>
          <w:tbl>
            <w:tblPr>
              <w:tblW w:w="9478" w:type="dxa"/>
              <w:tblCellMar>
                <w:left w:w="70" w:type="dxa"/>
                <w:right w:w="70" w:type="dxa"/>
              </w:tblCellMar>
              <w:tblLook w:val="04A0" w:firstRow="1" w:lastRow="0" w:firstColumn="1" w:lastColumn="0" w:noHBand="0" w:noVBand="1"/>
            </w:tblPr>
            <w:tblGrid>
              <w:gridCol w:w="3419"/>
              <w:gridCol w:w="508"/>
              <w:gridCol w:w="146"/>
              <w:gridCol w:w="61"/>
              <w:gridCol w:w="1232"/>
              <w:gridCol w:w="80"/>
              <w:gridCol w:w="4032"/>
            </w:tblGrid>
            <w:tr w:rsidR="00EA100F" w:rsidRPr="00594CCE" w14:paraId="00F95BFF" w14:textId="77777777" w:rsidTr="004346C1">
              <w:trPr>
                <w:trHeight w:val="300"/>
              </w:trPr>
              <w:tc>
                <w:tcPr>
                  <w:tcW w:w="3419" w:type="dxa"/>
                  <w:tcBorders>
                    <w:top w:val="nil"/>
                    <w:left w:val="nil"/>
                    <w:bottom w:val="nil"/>
                    <w:right w:val="nil"/>
                  </w:tcBorders>
                  <w:noWrap/>
                  <w:vAlign w:val="bottom"/>
                  <w:hideMark/>
                </w:tcPr>
                <w:p w14:paraId="6347D0B1" w14:textId="77777777" w:rsidR="00EA100F" w:rsidRPr="00594CCE" w:rsidRDefault="00EA100F" w:rsidP="007F645C">
                  <w:pPr>
                    <w:spacing w:after="0" w:line="240" w:lineRule="auto"/>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Število oddelkov:</w:t>
                  </w:r>
                </w:p>
              </w:tc>
              <w:tc>
                <w:tcPr>
                  <w:tcW w:w="508" w:type="dxa"/>
                  <w:tcBorders>
                    <w:top w:val="nil"/>
                    <w:left w:val="nil"/>
                    <w:bottom w:val="nil"/>
                    <w:right w:val="nil"/>
                  </w:tcBorders>
                  <w:noWrap/>
                  <w:vAlign w:val="bottom"/>
                  <w:hideMark/>
                </w:tcPr>
                <w:p w14:paraId="551E057E" w14:textId="77777777" w:rsidR="00EA100F" w:rsidRPr="00594CCE" w:rsidRDefault="00EA100F" w:rsidP="007F645C">
                  <w:pPr>
                    <w:spacing w:after="0" w:line="240" w:lineRule="auto"/>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1</w:t>
                  </w:r>
                </w:p>
              </w:tc>
              <w:tc>
                <w:tcPr>
                  <w:tcW w:w="146" w:type="dxa"/>
                  <w:tcBorders>
                    <w:top w:val="nil"/>
                    <w:left w:val="nil"/>
                    <w:bottom w:val="nil"/>
                    <w:right w:val="nil"/>
                  </w:tcBorders>
                  <w:noWrap/>
                  <w:vAlign w:val="bottom"/>
                  <w:hideMark/>
                </w:tcPr>
                <w:p w14:paraId="7BC5A1E4" w14:textId="77777777" w:rsidR="00EA100F" w:rsidRPr="00594CCE" w:rsidRDefault="00EA100F" w:rsidP="007F645C">
                  <w:pPr>
                    <w:spacing w:after="0" w:line="240" w:lineRule="auto"/>
                    <w:jc w:val="center"/>
                    <w:rPr>
                      <w:rFonts w:ascii="Arial" w:eastAsia="Times New Roman" w:hAnsi="Arial" w:cs="Arial"/>
                      <w:color w:val="000000"/>
                      <w:sz w:val="20"/>
                      <w:szCs w:val="20"/>
                      <w:lang w:eastAsia="sl-SI"/>
                    </w:rPr>
                  </w:pPr>
                </w:p>
              </w:tc>
              <w:tc>
                <w:tcPr>
                  <w:tcW w:w="1293" w:type="dxa"/>
                  <w:gridSpan w:val="2"/>
                  <w:tcBorders>
                    <w:top w:val="nil"/>
                    <w:left w:val="nil"/>
                    <w:bottom w:val="nil"/>
                    <w:right w:val="nil"/>
                  </w:tcBorders>
                  <w:noWrap/>
                  <w:vAlign w:val="bottom"/>
                  <w:hideMark/>
                </w:tcPr>
                <w:p w14:paraId="67E08FFA" w14:textId="77777777" w:rsidR="00EA100F" w:rsidRPr="00594CCE" w:rsidRDefault="00EA100F" w:rsidP="007F645C">
                  <w:pPr>
                    <w:spacing w:after="0" w:line="240" w:lineRule="auto"/>
                    <w:jc w:val="center"/>
                    <w:rPr>
                      <w:rFonts w:ascii="Arial" w:eastAsia="Times New Roman" w:hAnsi="Arial" w:cs="Arial"/>
                      <w:sz w:val="20"/>
                      <w:szCs w:val="20"/>
                      <w:lang w:eastAsia="sl-SI"/>
                    </w:rPr>
                  </w:pPr>
                </w:p>
              </w:tc>
              <w:tc>
                <w:tcPr>
                  <w:tcW w:w="4112" w:type="dxa"/>
                  <w:gridSpan w:val="2"/>
                  <w:tcBorders>
                    <w:top w:val="nil"/>
                    <w:left w:val="nil"/>
                    <w:bottom w:val="nil"/>
                    <w:right w:val="nil"/>
                  </w:tcBorders>
                  <w:noWrap/>
                  <w:vAlign w:val="bottom"/>
                  <w:hideMark/>
                </w:tcPr>
                <w:p w14:paraId="2D00563E" w14:textId="77777777" w:rsidR="00EA100F" w:rsidRPr="00594CCE" w:rsidRDefault="00EA100F" w:rsidP="007F645C">
                  <w:pPr>
                    <w:spacing w:after="0" w:line="240" w:lineRule="auto"/>
                    <w:jc w:val="center"/>
                    <w:rPr>
                      <w:rFonts w:ascii="Arial" w:eastAsia="Times New Roman" w:hAnsi="Arial" w:cs="Arial"/>
                      <w:sz w:val="20"/>
                      <w:szCs w:val="20"/>
                      <w:lang w:eastAsia="sl-SI"/>
                    </w:rPr>
                  </w:pPr>
                </w:p>
              </w:tc>
            </w:tr>
            <w:tr w:rsidR="00EA100F" w:rsidRPr="00594CCE" w14:paraId="386EA56D" w14:textId="77777777" w:rsidTr="004346C1">
              <w:trPr>
                <w:trHeight w:val="300"/>
              </w:trPr>
              <w:tc>
                <w:tcPr>
                  <w:tcW w:w="3419" w:type="dxa"/>
                  <w:tcBorders>
                    <w:top w:val="nil"/>
                    <w:left w:val="nil"/>
                    <w:bottom w:val="nil"/>
                    <w:right w:val="nil"/>
                  </w:tcBorders>
                  <w:noWrap/>
                  <w:vAlign w:val="bottom"/>
                  <w:hideMark/>
                </w:tcPr>
                <w:p w14:paraId="794B0672" w14:textId="77777777" w:rsidR="00EA100F" w:rsidRPr="00594CCE" w:rsidRDefault="00EA100F" w:rsidP="007F645C">
                  <w:pPr>
                    <w:spacing w:after="0" w:line="240" w:lineRule="auto"/>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Najvišji normativ:</w:t>
                  </w:r>
                </w:p>
              </w:tc>
              <w:tc>
                <w:tcPr>
                  <w:tcW w:w="508" w:type="dxa"/>
                  <w:tcBorders>
                    <w:top w:val="nil"/>
                    <w:left w:val="nil"/>
                    <w:bottom w:val="nil"/>
                    <w:right w:val="nil"/>
                  </w:tcBorders>
                  <w:noWrap/>
                  <w:vAlign w:val="bottom"/>
                  <w:hideMark/>
                </w:tcPr>
                <w:p w14:paraId="4E434830" w14:textId="0A0743C7" w:rsidR="00EA100F" w:rsidRPr="00594CCE" w:rsidRDefault="002A4964" w:rsidP="007F645C">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21</w:t>
                  </w:r>
                </w:p>
              </w:tc>
              <w:tc>
                <w:tcPr>
                  <w:tcW w:w="146" w:type="dxa"/>
                  <w:tcBorders>
                    <w:top w:val="nil"/>
                    <w:left w:val="nil"/>
                    <w:bottom w:val="nil"/>
                    <w:right w:val="nil"/>
                  </w:tcBorders>
                  <w:noWrap/>
                  <w:vAlign w:val="bottom"/>
                  <w:hideMark/>
                </w:tcPr>
                <w:p w14:paraId="063539B9" w14:textId="77777777" w:rsidR="00EA100F" w:rsidRPr="00594CCE" w:rsidRDefault="00EA100F" w:rsidP="007F645C">
                  <w:pPr>
                    <w:spacing w:after="0" w:line="240" w:lineRule="auto"/>
                    <w:jc w:val="center"/>
                    <w:rPr>
                      <w:rFonts w:ascii="Arial" w:eastAsia="Times New Roman" w:hAnsi="Arial" w:cs="Arial"/>
                      <w:color w:val="000000"/>
                      <w:sz w:val="20"/>
                      <w:szCs w:val="20"/>
                      <w:lang w:eastAsia="sl-SI"/>
                    </w:rPr>
                  </w:pPr>
                </w:p>
              </w:tc>
              <w:tc>
                <w:tcPr>
                  <w:tcW w:w="1293" w:type="dxa"/>
                  <w:gridSpan w:val="2"/>
                  <w:tcBorders>
                    <w:top w:val="nil"/>
                    <w:left w:val="nil"/>
                    <w:bottom w:val="nil"/>
                    <w:right w:val="nil"/>
                  </w:tcBorders>
                  <w:noWrap/>
                  <w:vAlign w:val="bottom"/>
                  <w:hideMark/>
                </w:tcPr>
                <w:p w14:paraId="42F43158" w14:textId="77777777" w:rsidR="00EA100F" w:rsidRPr="00594CCE" w:rsidRDefault="00EA100F" w:rsidP="007F645C">
                  <w:pPr>
                    <w:spacing w:after="0" w:line="240" w:lineRule="auto"/>
                    <w:jc w:val="center"/>
                    <w:rPr>
                      <w:rFonts w:ascii="Arial" w:eastAsia="Times New Roman" w:hAnsi="Arial" w:cs="Arial"/>
                      <w:sz w:val="20"/>
                      <w:szCs w:val="20"/>
                      <w:lang w:eastAsia="sl-SI"/>
                    </w:rPr>
                  </w:pPr>
                </w:p>
              </w:tc>
              <w:tc>
                <w:tcPr>
                  <w:tcW w:w="4112" w:type="dxa"/>
                  <w:gridSpan w:val="2"/>
                  <w:tcBorders>
                    <w:top w:val="nil"/>
                    <w:left w:val="nil"/>
                    <w:bottom w:val="nil"/>
                    <w:right w:val="nil"/>
                  </w:tcBorders>
                  <w:noWrap/>
                  <w:vAlign w:val="bottom"/>
                  <w:hideMark/>
                </w:tcPr>
                <w:p w14:paraId="2D15CD38" w14:textId="77777777" w:rsidR="00EA100F" w:rsidRPr="00594CCE" w:rsidRDefault="00EA100F" w:rsidP="007F645C">
                  <w:pPr>
                    <w:spacing w:after="0" w:line="240" w:lineRule="auto"/>
                    <w:jc w:val="center"/>
                    <w:rPr>
                      <w:rFonts w:ascii="Arial" w:eastAsia="Times New Roman" w:hAnsi="Arial" w:cs="Arial"/>
                      <w:sz w:val="20"/>
                      <w:szCs w:val="20"/>
                      <w:lang w:eastAsia="sl-SI"/>
                    </w:rPr>
                  </w:pPr>
                </w:p>
              </w:tc>
            </w:tr>
            <w:tr w:rsidR="00EA100F" w:rsidRPr="00594CCE" w14:paraId="00E4629F" w14:textId="77777777" w:rsidTr="004346C1">
              <w:trPr>
                <w:trHeight w:val="300"/>
              </w:trPr>
              <w:tc>
                <w:tcPr>
                  <w:tcW w:w="4134" w:type="dxa"/>
                  <w:gridSpan w:val="4"/>
                  <w:tcBorders>
                    <w:top w:val="nil"/>
                    <w:left w:val="nil"/>
                    <w:bottom w:val="nil"/>
                    <w:right w:val="nil"/>
                  </w:tcBorders>
                  <w:noWrap/>
                  <w:vAlign w:val="bottom"/>
                </w:tcPr>
                <w:p w14:paraId="07CD1666" w14:textId="77777777" w:rsidR="00EA100F" w:rsidRPr="00594CCE" w:rsidRDefault="00EA100F" w:rsidP="007F645C">
                  <w:pPr>
                    <w:spacing w:after="0" w:line="240" w:lineRule="auto"/>
                    <w:jc w:val="center"/>
                    <w:rPr>
                      <w:rFonts w:ascii="Arial" w:eastAsia="Times New Roman" w:hAnsi="Arial" w:cs="Arial"/>
                      <w:color w:val="000000"/>
                      <w:sz w:val="20"/>
                      <w:szCs w:val="20"/>
                      <w:lang w:eastAsia="sl-SI"/>
                    </w:rPr>
                  </w:pPr>
                </w:p>
              </w:tc>
              <w:tc>
                <w:tcPr>
                  <w:tcW w:w="1312" w:type="dxa"/>
                  <w:gridSpan w:val="2"/>
                  <w:tcBorders>
                    <w:top w:val="nil"/>
                    <w:left w:val="nil"/>
                    <w:bottom w:val="nil"/>
                    <w:right w:val="nil"/>
                  </w:tcBorders>
                  <w:noWrap/>
                  <w:vAlign w:val="bottom"/>
                  <w:hideMark/>
                </w:tcPr>
                <w:p w14:paraId="61E10BB0" w14:textId="77777777" w:rsidR="00EA100F" w:rsidRPr="00594CCE" w:rsidRDefault="00EA100F" w:rsidP="007F645C">
                  <w:pPr>
                    <w:spacing w:after="0" w:line="240" w:lineRule="auto"/>
                    <w:jc w:val="center"/>
                    <w:rPr>
                      <w:rFonts w:ascii="Arial" w:eastAsia="Times New Roman" w:hAnsi="Arial" w:cs="Arial"/>
                      <w:b/>
                      <w:bCs/>
                      <w:color w:val="000000"/>
                      <w:sz w:val="20"/>
                      <w:szCs w:val="20"/>
                      <w:lang w:eastAsia="sl-SI"/>
                    </w:rPr>
                  </w:pPr>
                </w:p>
              </w:tc>
              <w:tc>
                <w:tcPr>
                  <w:tcW w:w="4032" w:type="dxa"/>
                  <w:tcBorders>
                    <w:top w:val="nil"/>
                    <w:left w:val="nil"/>
                    <w:bottom w:val="nil"/>
                    <w:right w:val="nil"/>
                  </w:tcBorders>
                  <w:noWrap/>
                  <w:vAlign w:val="bottom"/>
                  <w:hideMark/>
                </w:tcPr>
                <w:p w14:paraId="118A4777" w14:textId="77777777" w:rsidR="00EA100F" w:rsidRPr="00594CCE" w:rsidRDefault="00EA100F" w:rsidP="007F645C">
                  <w:pPr>
                    <w:spacing w:after="0" w:line="240" w:lineRule="auto"/>
                    <w:jc w:val="center"/>
                    <w:rPr>
                      <w:rFonts w:ascii="Arial" w:eastAsia="Times New Roman" w:hAnsi="Arial" w:cs="Arial"/>
                      <w:sz w:val="20"/>
                      <w:szCs w:val="20"/>
                      <w:lang w:eastAsia="sl-SI"/>
                    </w:rPr>
                  </w:pPr>
                </w:p>
              </w:tc>
            </w:tr>
          </w:tbl>
          <w:tbl>
            <w:tblPr>
              <w:tblStyle w:val="Tabelamrea"/>
              <w:tblW w:w="0" w:type="auto"/>
              <w:tblLook w:val="04A0" w:firstRow="1" w:lastRow="0" w:firstColumn="1" w:lastColumn="0" w:noHBand="0" w:noVBand="1"/>
            </w:tblPr>
            <w:tblGrid>
              <w:gridCol w:w="4664"/>
              <w:gridCol w:w="4664"/>
            </w:tblGrid>
            <w:tr w:rsidR="00EA100F" w:rsidRPr="00594CCE" w14:paraId="4689A9F3" w14:textId="77777777" w:rsidTr="007F645C">
              <w:tc>
                <w:tcPr>
                  <w:tcW w:w="4664" w:type="dxa"/>
                  <w:shd w:val="clear" w:color="auto" w:fill="E7E6E6" w:themeFill="background2"/>
                  <w:vAlign w:val="center"/>
                </w:tcPr>
                <w:p w14:paraId="54A81EB0"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Elementi za oblikovanje cen program</w:t>
                  </w:r>
                  <w:r w:rsidR="004347B2" w:rsidRPr="00594CCE">
                    <w:rPr>
                      <w:rFonts w:ascii="Arial" w:eastAsia="Times New Roman" w:hAnsi="Arial" w:cs="Arial"/>
                      <w:b/>
                      <w:bCs/>
                      <w:color w:val="000000"/>
                      <w:sz w:val="20"/>
                      <w:szCs w:val="20"/>
                      <w:lang w:eastAsia="sl-SI"/>
                    </w:rPr>
                    <w:t>a</w:t>
                  </w:r>
                </w:p>
              </w:tc>
              <w:tc>
                <w:tcPr>
                  <w:tcW w:w="4664" w:type="dxa"/>
                  <w:shd w:val="clear" w:color="auto" w:fill="E7E6E6" w:themeFill="background2"/>
                  <w:vAlign w:val="center"/>
                </w:tcPr>
                <w:p w14:paraId="50AE373B"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Znesek v EUR</w:t>
                  </w:r>
                </w:p>
              </w:tc>
            </w:tr>
            <w:tr w:rsidR="00EA100F" w:rsidRPr="00594CCE" w14:paraId="24E892AF" w14:textId="77777777" w:rsidTr="007F645C">
              <w:tc>
                <w:tcPr>
                  <w:tcW w:w="4664" w:type="dxa"/>
                  <w:vAlign w:val="center"/>
                </w:tcPr>
                <w:p w14:paraId="2A49AF1D" w14:textId="77777777" w:rsidR="00EA100F" w:rsidRPr="00594CCE" w:rsidRDefault="005D7F29" w:rsidP="007F645C">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 xml:space="preserve">stroški dela </w:t>
                  </w:r>
                </w:p>
              </w:tc>
              <w:tc>
                <w:tcPr>
                  <w:tcW w:w="4664" w:type="dxa"/>
                  <w:vAlign w:val="center"/>
                </w:tcPr>
                <w:p w14:paraId="67CFAB39" w14:textId="13483B5F" w:rsidR="00EA100F" w:rsidRPr="00594CCE" w:rsidRDefault="002A4964" w:rsidP="007F645C">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429,03</w:t>
                  </w:r>
                </w:p>
              </w:tc>
            </w:tr>
            <w:tr w:rsidR="00EA100F" w:rsidRPr="00594CCE" w14:paraId="4C18764B" w14:textId="77777777" w:rsidTr="007F645C">
              <w:tc>
                <w:tcPr>
                  <w:tcW w:w="4664" w:type="dxa"/>
                  <w:vAlign w:val="center"/>
                </w:tcPr>
                <w:p w14:paraId="09500969" w14:textId="77777777" w:rsidR="00EA100F" w:rsidRPr="00594CCE" w:rsidRDefault="005D7F29" w:rsidP="007F645C">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 xml:space="preserve">stroški materiala in storitev </w:t>
                  </w:r>
                </w:p>
              </w:tc>
              <w:tc>
                <w:tcPr>
                  <w:tcW w:w="4664" w:type="dxa"/>
                  <w:vAlign w:val="center"/>
                </w:tcPr>
                <w:p w14:paraId="5E85BFB5" w14:textId="0864B991" w:rsidR="00EA100F" w:rsidRPr="00594CCE" w:rsidRDefault="002A4964" w:rsidP="007F645C">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43</w:t>
                  </w:r>
                </w:p>
              </w:tc>
            </w:tr>
            <w:tr w:rsidR="00EA100F" w:rsidRPr="00594CCE" w14:paraId="3785401E" w14:textId="77777777" w:rsidTr="007F645C">
              <w:tc>
                <w:tcPr>
                  <w:tcW w:w="4664" w:type="dxa"/>
                  <w:vAlign w:val="center"/>
                </w:tcPr>
                <w:p w14:paraId="617EF888" w14:textId="77777777" w:rsidR="00EA100F" w:rsidRPr="00594CCE" w:rsidRDefault="005D7F29" w:rsidP="007F645C">
                  <w:pPr>
                    <w:jc w:val="center"/>
                    <w:rPr>
                      <w:rFonts w:ascii="Arial" w:eastAsia="Times New Roman" w:hAnsi="Arial" w:cs="Arial"/>
                      <w:color w:val="000000"/>
                      <w:sz w:val="20"/>
                      <w:szCs w:val="20"/>
                      <w:lang w:eastAsia="sl-SI"/>
                    </w:rPr>
                  </w:pPr>
                  <w:r w:rsidRPr="00594CCE">
                    <w:rPr>
                      <w:rFonts w:ascii="Arial" w:eastAsia="Times New Roman" w:hAnsi="Arial" w:cs="Arial"/>
                      <w:color w:val="000000"/>
                      <w:sz w:val="20"/>
                      <w:szCs w:val="20"/>
                      <w:lang w:eastAsia="sl-SI"/>
                    </w:rPr>
                    <w:t>živila za otroke</w:t>
                  </w:r>
                </w:p>
              </w:tc>
              <w:tc>
                <w:tcPr>
                  <w:tcW w:w="4664" w:type="dxa"/>
                  <w:vAlign w:val="center"/>
                </w:tcPr>
                <w:p w14:paraId="5F1158B7" w14:textId="4FC8A41C" w:rsidR="00EA100F" w:rsidRPr="00594CCE" w:rsidRDefault="002A4964" w:rsidP="007F645C">
                  <w:pPr>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63,42</w:t>
                  </w:r>
                </w:p>
              </w:tc>
            </w:tr>
            <w:tr w:rsidR="00EA100F" w:rsidRPr="00594CCE" w14:paraId="09350812" w14:textId="77777777" w:rsidTr="007F645C">
              <w:tc>
                <w:tcPr>
                  <w:tcW w:w="4664" w:type="dxa"/>
                  <w:shd w:val="clear" w:color="auto" w:fill="E7E6E6" w:themeFill="background2"/>
                  <w:vAlign w:val="center"/>
                </w:tcPr>
                <w:p w14:paraId="0DF99E5C" w14:textId="77777777" w:rsidR="00EA100F" w:rsidRPr="00594CCE" w:rsidRDefault="00EA100F" w:rsidP="007F645C">
                  <w:pPr>
                    <w:jc w:val="center"/>
                    <w:rPr>
                      <w:rFonts w:ascii="Arial" w:eastAsia="Times New Roman" w:hAnsi="Arial" w:cs="Arial"/>
                      <w:b/>
                      <w:bCs/>
                      <w:color w:val="000000"/>
                      <w:sz w:val="20"/>
                      <w:szCs w:val="20"/>
                      <w:lang w:eastAsia="sl-SI"/>
                    </w:rPr>
                  </w:pPr>
                  <w:r w:rsidRPr="00594CCE">
                    <w:rPr>
                      <w:rFonts w:ascii="Arial" w:eastAsia="Times New Roman" w:hAnsi="Arial" w:cs="Arial"/>
                      <w:b/>
                      <w:bCs/>
                      <w:color w:val="000000"/>
                      <w:sz w:val="20"/>
                      <w:szCs w:val="20"/>
                      <w:lang w:eastAsia="sl-SI"/>
                    </w:rPr>
                    <w:t>SKUPAJ EKONOMSKA CENA</w:t>
                  </w:r>
                </w:p>
              </w:tc>
              <w:tc>
                <w:tcPr>
                  <w:tcW w:w="4664" w:type="dxa"/>
                  <w:shd w:val="clear" w:color="auto" w:fill="E7E6E6" w:themeFill="background2"/>
                  <w:vAlign w:val="center"/>
                </w:tcPr>
                <w:p w14:paraId="3C3CF2A2" w14:textId="7764DCFC" w:rsidR="00EA100F" w:rsidRPr="00594CCE" w:rsidRDefault="004C3740" w:rsidP="007F645C">
                  <w:pPr>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5</w:t>
                  </w:r>
                  <w:r w:rsidR="002A4964">
                    <w:rPr>
                      <w:rFonts w:ascii="Arial" w:eastAsia="Times New Roman" w:hAnsi="Arial" w:cs="Arial"/>
                      <w:b/>
                      <w:bCs/>
                      <w:color w:val="000000"/>
                      <w:sz w:val="20"/>
                      <w:szCs w:val="20"/>
                      <w:lang w:eastAsia="sl-SI"/>
                    </w:rPr>
                    <w:t>35,45</w:t>
                  </w:r>
                </w:p>
              </w:tc>
            </w:tr>
          </w:tbl>
          <w:p w14:paraId="52835E80" w14:textId="77777777" w:rsidR="00EA100F" w:rsidRPr="00594CCE" w:rsidRDefault="00EA100F" w:rsidP="007F645C">
            <w:pPr>
              <w:spacing w:after="0" w:line="240" w:lineRule="auto"/>
              <w:jc w:val="center"/>
              <w:rPr>
                <w:rFonts w:ascii="Arial" w:eastAsia="Times New Roman" w:hAnsi="Arial" w:cs="Arial"/>
                <w:b/>
                <w:bCs/>
                <w:color w:val="000000"/>
                <w:sz w:val="20"/>
                <w:szCs w:val="20"/>
                <w:lang w:eastAsia="sl-SI"/>
              </w:rPr>
            </w:pPr>
          </w:p>
        </w:tc>
      </w:tr>
      <w:tr w:rsidR="008878AF" w:rsidRPr="009C5E40" w14:paraId="4B416AE4" w14:textId="77777777" w:rsidTr="004346C1">
        <w:trPr>
          <w:trHeight w:val="300"/>
        </w:trPr>
        <w:tc>
          <w:tcPr>
            <w:tcW w:w="3521" w:type="dxa"/>
            <w:tcBorders>
              <w:top w:val="nil"/>
              <w:left w:val="nil"/>
              <w:bottom w:val="nil"/>
              <w:right w:val="nil"/>
            </w:tcBorders>
            <w:noWrap/>
            <w:vAlign w:val="bottom"/>
          </w:tcPr>
          <w:p w14:paraId="1D04C1F6" w14:textId="77777777" w:rsidR="008878AF" w:rsidRPr="009C5E40" w:rsidRDefault="008878AF" w:rsidP="009C5E40">
            <w:pPr>
              <w:spacing w:after="0" w:line="240" w:lineRule="auto"/>
              <w:rPr>
                <w:rFonts w:ascii="Arial" w:eastAsia="Times New Roman" w:hAnsi="Arial" w:cs="Arial"/>
                <w:color w:val="000000"/>
                <w:lang w:eastAsia="sl-SI"/>
              </w:rPr>
            </w:pPr>
          </w:p>
        </w:tc>
        <w:tc>
          <w:tcPr>
            <w:tcW w:w="524" w:type="dxa"/>
            <w:tcBorders>
              <w:top w:val="nil"/>
              <w:left w:val="nil"/>
              <w:bottom w:val="nil"/>
              <w:right w:val="nil"/>
            </w:tcBorders>
            <w:noWrap/>
            <w:vAlign w:val="bottom"/>
          </w:tcPr>
          <w:p w14:paraId="5A91CE49" w14:textId="77777777" w:rsidR="008878AF" w:rsidRPr="009C5E40" w:rsidRDefault="008878AF" w:rsidP="008878AF">
            <w:pPr>
              <w:spacing w:after="0" w:line="240" w:lineRule="auto"/>
              <w:rPr>
                <w:rFonts w:ascii="Arial" w:eastAsia="Times New Roman" w:hAnsi="Arial" w:cs="Arial"/>
                <w:lang w:eastAsia="sl-SI"/>
              </w:rPr>
            </w:pPr>
          </w:p>
        </w:tc>
        <w:tc>
          <w:tcPr>
            <w:tcW w:w="150" w:type="dxa"/>
            <w:tcBorders>
              <w:top w:val="nil"/>
              <w:left w:val="nil"/>
              <w:bottom w:val="nil"/>
              <w:right w:val="nil"/>
            </w:tcBorders>
            <w:noWrap/>
            <w:vAlign w:val="bottom"/>
            <w:hideMark/>
          </w:tcPr>
          <w:p w14:paraId="26A3B125" w14:textId="77777777" w:rsidR="008878AF" w:rsidRPr="009C5E40" w:rsidRDefault="008878AF" w:rsidP="008878AF">
            <w:pPr>
              <w:spacing w:after="0" w:line="240" w:lineRule="auto"/>
              <w:jc w:val="center"/>
              <w:rPr>
                <w:rFonts w:ascii="Arial" w:eastAsia="Times New Roman" w:hAnsi="Arial" w:cs="Arial"/>
                <w:lang w:eastAsia="sl-SI"/>
              </w:rPr>
            </w:pPr>
          </w:p>
        </w:tc>
        <w:tc>
          <w:tcPr>
            <w:tcW w:w="1331" w:type="dxa"/>
            <w:tcBorders>
              <w:top w:val="nil"/>
              <w:left w:val="nil"/>
              <w:bottom w:val="nil"/>
              <w:right w:val="nil"/>
            </w:tcBorders>
            <w:noWrap/>
            <w:vAlign w:val="bottom"/>
          </w:tcPr>
          <w:p w14:paraId="70CF9E1F" w14:textId="77777777" w:rsidR="008878AF" w:rsidRPr="009C5E40" w:rsidRDefault="008878AF" w:rsidP="008878AF">
            <w:pPr>
              <w:spacing w:after="0" w:line="240" w:lineRule="auto"/>
              <w:jc w:val="center"/>
              <w:rPr>
                <w:rFonts w:ascii="Arial" w:eastAsia="Times New Roman" w:hAnsi="Arial" w:cs="Arial"/>
                <w:color w:val="000000"/>
                <w:lang w:eastAsia="sl-SI"/>
              </w:rPr>
            </w:pPr>
          </w:p>
        </w:tc>
        <w:tc>
          <w:tcPr>
            <w:tcW w:w="4113" w:type="dxa"/>
            <w:tcBorders>
              <w:top w:val="nil"/>
              <w:left w:val="nil"/>
              <w:bottom w:val="nil"/>
              <w:right w:val="nil"/>
            </w:tcBorders>
            <w:noWrap/>
            <w:vAlign w:val="bottom"/>
          </w:tcPr>
          <w:p w14:paraId="67F2089D" w14:textId="77777777" w:rsidR="008878AF" w:rsidRPr="009C5E40" w:rsidRDefault="008878AF" w:rsidP="008878AF">
            <w:pPr>
              <w:spacing w:after="0" w:line="240" w:lineRule="auto"/>
              <w:jc w:val="center"/>
              <w:rPr>
                <w:rFonts w:ascii="Arial" w:eastAsia="Times New Roman" w:hAnsi="Arial" w:cs="Arial"/>
                <w:color w:val="000000"/>
                <w:lang w:eastAsia="sl-SI"/>
              </w:rPr>
            </w:pPr>
          </w:p>
        </w:tc>
      </w:tr>
    </w:tbl>
    <w:p w14:paraId="24683958" w14:textId="77777777" w:rsidR="0050772C" w:rsidRDefault="0050772C" w:rsidP="0050772C">
      <w:pPr>
        <w:spacing w:line="240" w:lineRule="auto"/>
        <w:ind w:left="360"/>
        <w:jc w:val="both"/>
        <w:rPr>
          <w:rFonts w:ascii="Arial" w:hAnsi="Arial" w:cs="Arial"/>
          <w:b/>
        </w:rPr>
      </w:pPr>
    </w:p>
    <w:p w14:paraId="19451B20" w14:textId="77777777" w:rsidR="0050772C" w:rsidRDefault="0050772C" w:rsidP="0050772C">
      <w:pPr>
        <w:spacing w:line="240" w:lineRule="auto"/>
        <w:ind w:left="360"/>
        <w:jc w:val="both"/>
        <w:rPr>
          <w:rFonts w:ascii="Arial" w:hAnsi="Arial" w:cs="Arial"/>
          <w:b/>
        </w:rPr>
      </w:pPr>
    </w:p>
    <w:p w14:paraId="0E931DCA" w14:textId="77777777" w:rsidR="0050772C" w:rsidRDefault="0050772C" w:rsidP="0050772C">
      <w:pPr>
        <w:spacing w:line="240" w:lineRule="auto"/>
        <w:ind w:left="360"/>
        <w:jc w:val="both"/>
        <w:rPr>
          <w:rFonts w:ascii="Arial" w:hAnsi="Arial" w:cs="Arial"/>
          <w:b/>
        </w:rPr>
      </w:pPr>
    </w:p>
    <w:p w14:paraId="09A1BC53" w14:textId="77777777" w:rsidR="0050772C" w:rsidRDefault="0050772C" w:rsidP="0050772C">
      <w:pPr>
        <w:spacing w:line="240" w:lineRule="auto"/>
        <w:ind w:left="360"/>
        <w:jc w:val="both"/>
        <w:rPr>
          <w:rFonts w:ascii="Arial" w:hAnsi="Arial" w:cs="Arial"/>
          <w:b/>
        </w:rPr>
      </w:pPr>
    </w:p>
    <w:p w14:paraId="6A7502D4" w14:textId="77777777" w:rsidR="0050772C" w:rsidRDefault="0050772C" w:rsidP="0050772C">
      <w:pPr>
        <w:spacing w:line="240" w:lineRule="auto"/>
        <w:ind w:left="360"/>
        <w:jc w:val="both"/>
        <w:rPr>
          <w:rFonts w:ascii="Arial" w:hAnsi="Arial" w:cs="Arial"/>
          <w:b/>
        </w:rPr>
      </w:pPr>
    </w:p>
    <w:p w14:paraId="163FD566" w14:textId="77777777" w:rsidR="0050772C" w:rsidRDefault="0050772C" w:rsidP="0050772C">
      <w:pPr>
        <w:spacing w:line="240" w:lineRule="auto"/>
        <w:ind w:left="360"/>
        <w:jc w:val="both"/>
        <w:rPr>
          <w:rFonts w:ascii="Arial" w:hAnsi="Arial" w:cs="Arial"/>
          <w:b/>
        </w:rPr>
      </w:pPr>
    </w:p>
    <w:p w14:paraId="2A16B674" w14:textId="77777777" w:rsidR="0014024D" w:rsidRDefault="0014024D" w:rsidP="0050772C">
      <w:pPr>
        <w:spacing w:line="240" w:lineRule="auto"/>
        <w:ind w:left="360"/>
        <w:jc w:val="both"/>
        <w:rPr>
          <w:rFonts w:ascii="Arial" w:hAnsi="Arial" w:cs="Arial"/>
          <w:b/>
        </w:rPr>
      </w:pPr>
    </w:p>
    <w:p w14:paraId="0AF21191" w14:textId="77777777" w:rsidR="0014024D" w:rsidRDefault="0014024D" w:rsidP="0050772C">
      <w:pPr>
        <w:spacing w:line="240" w:lineRule="auto"/>
        <w:ind w:left="360"/>
        <w:jc w:val="both"/>
        <w:rPr>
          <w:rFonts w:ascii="Arial" w:hAnsi="Arial" w:cs="Arial"/>
          <w:b/>
        </w:rPr>
      </w:pPr>
    </w:p>
    <w:p w14:paraId="27AE9056" w14:textId="16F02D3B" w:rsidR="00C43F77" w:rsidRPr="0050772C" w:rsidRDefault="007F645C" w:rsidP="0050772C">
      <w:pPr>
        <w:pStyle w:val="Odstavekseznama"/>
        <w:numPr>
          <w:ilvl w:val="0"/>
          <w:numId w:val="21"/>
        </w:numPr>
        <w:spacing w:line="240" w:lineRule="auto"/>
        <w:ind w:left="284" w:hanging="284"/>
        <w:jc w:val="both"/>
        <w:rPr>
          <w:rFonts w:ascii="Arial" w:hAnsi="Arial" w:cs="Arial"/>
          <w:b/>
        </w:rPr>
      </w:pPr>
      <w:r w:rsidRPr="0050772C">
        <w:rPr>
          <w:rFonts w:ascii="Arial" w:hAnsi="Arial" w:cs="Arial"/>
          <w:b/>
        </w:rPr>
        <w:t>Primerjava višine ekonomske cene</w:t>
      </w:r>
      <w:r w:rsidR="00594CCE" w:rsidRPr="0050772C">
        <w:rPr>
          <w:rFonts w:ascii="Arial" w:hAnsi="Arial" w:cs="Arial"/>
          <w:b/>
        </w:rPr>
        <w:t xml:space="preserve"> programov vrtcev v</w:t>
      </w:r>
      <w:r w:rsidRPr="0050772C">
        <w:rPr>
          <w:rFonts w:ascii="Arial" w:hAnsi="Arial" w:cs="Arial"/>
          <w:b/>
        </w:rPr>
        <w:t xml:space="preserve"> bližnjih občinah</w:t>
      </w:r>
    </w:p>
    <w:p w14:paraId="6EE3EF1B" w14:textId="47DEE98C" w:rsidR="004347B2" w:rsidRPr="00594CCE" w:rsidRDefault="00594CCE" w:rsidP="00594CCE">
      <w:pPr>
        <w:spacing w:line="240" w:lineRule="auto"/>
        <w:jc w:val="both"/>
        <w:rPr>
          <w:rFonts w:ascii="Arial" w:hAnsi="Arial" w:cs="Arial"/>
          <w:bCs/>
        </w:rPr>
      </w:pPr>
      <w:r w:rsidRPr="00594CCE">
        <w:rPr>
          <w:rFonts w:ascii="Arial" w:hAnsi="Arial" w:cs="Arial"/>
          <w:bCs/>
        </w:rPr>
        <w:t xml:space="preserve">Za primerjavo v nadaljevanju podajamo ekonomske cene programov vrtcev v okolici. Primerljive so cene, ki so bile spremenjene v </w:t>
      </w:r>
      <w:r w:rsidR="00707998">
        <w:rPr>
          <w:rFonts w:ascii="Arial" w:hAnsi="Arial" w:cs="Arial"/>
          <w:bCs/>
        </w:rPr>
        <w:t>letu</w:t>
      </w:r>
      <w:r w:rsidR="00F468A4">
        <w:rPr>
          <w:rFonts w:ascii="Arial" w:hAnsi="Arial" w:cs="Arial"/>
          <w:bCs/>
        </w:rPr>
        <w:t xml:space="preserve"> 2025</w:t>
      </w:r>
      <w:r w:rsidRPr="00594CCE">
        <w:rPr>
          <w:rFonts w:ascii="Arial" w:hAnsi="Arial" w:cs="Arial"/>
          <w:bCs/>
        </w:rPr>
        <w:t xml:space="preserve">. </w:t>
      </w:r>
    </w:p>
    <w:p w14:paraId="3958E408" w14:textId="77777777" w:rsidR="00594CCE" w:rsidRPr="00594CCE" w:rsidRDefault="00594CCE" w:rsidP="00594CCE">
      <w:pPr>
        <w:spacing w:line="240" w:lineRule="auto"/>
        <w:jc w:val="both"/>
        <w:rPr>
          <w:rFonts w:ascii="Arial" w:hAnsi="Arial" w:cs="Arial"/>
          <w:b/>
          <w:sz w:val="20"/>
          <w:szCs w:val="20"/>
        </w:rPr>
      </w:pPr>
      <w:r w:rsidRPr="00594CCE">
        <w:rPr>
          <w:rFonts w:ascii="Arial" w:hAnsi="Arial" w:cs="Arial"/>
          <w:b/>
          <w:sz w:val="20"/>
          <w:szCs w:val="20"/>
        </w:rPr>
        <w:t>Tabela 5: Primerjava višine ekonomske cene programov vrtcev v bližnjih občinah</w:t>
      </w:r>
    </w:p>
    <w:tbl>
      <w:tblPr>
        <w:tblStyle w:val="Tabelamrea"/>
        <w:tblW w:w="0" w:type="auto"/>
        <w:tblLook w:val="04A0" w:firstRow="1" w:lastRow="0" w:firstColumn="1" w:lastColumn="0" w:noHBand="0" w:noVBand="1"/>
      </w:tblPr>
      <w:tblGrid>
        <w:gridCol w:w="3020"/>
        <w:gridCol w:w="3021"/>
        <w:gridCol w:w="3021"/>
      </w:tblGrid>
      <w:tr w:rsidR="00C43F77" w:rsidRPr="00594CCE" w14:paraId="202D9347" w14:textId="77777777" w:rsidTr="007F645C">
        <w:tc>
          <w:tcPr>
            <w:tcW w:w="3020" w:type="dxa"/>
            <w:shd w:val="clear" w:color="auto" w:fill="E7E6E6" w:themeFill="background2"/>
            <w:vAlign w:val="center"/>
          </w:tcPr>
          <w:p w14:paraId="2230DF40" w14:textId="77777777" w:rsidR="00C43F77" w:rsidRPr="00594CCE" w:rsidRDefault="00C43F77" w:rsidP="007F645C">
            <w:pPr>
              <w:jc w:val="center"/>
              <w:rPr>
                <w:rFonts w:ascii="Arial" w:hAnsi="Arial" w:cs="Arial"/>
                <w:b/>
                <w:bCs/>
                <w:sz w:val="20"/>
                <w:szCs w:val="20"/>
              </w:rPr>
            </w:pPr>
            <w:r w:rsidRPr="00594CCE">
              <w:rPr>
                <w:rFonts w:ascii="Arial" w:hAnsi="Arial" w:cs="Arial"/>
                <w:b/>
                <w:bCs/>
                <w:sz w:val="20"/>
                <w:szCs w:val="20"/>
              </w:rPr>
              <w:t>Občina in zadnje leto povišanja ekonomske cene</w:t>
            </w:r>
          </w:p>
        </w:tc>
        <w:tc>
          <w:tcPr>
            <w:tcW w:w="3021" w:type="dxa"/>
            <w:shd w:val="clear" w:color="auto" w:fill="E7E6E6" w:themeFill="background2"/>
            <w:vAlign w:val="center"/>
          </w:tcPr>
          <w:p w14:paraId="47F153A5" w14:textId="77777777" w:rsidR="00C43F77" w:rsidRPr="00594CCE" w:rsidRDefault="00C43F77" w:rsidP="007F645C">
            <w:pPr>
              <w:jc w:val="center"/>
              <w:rPr>
                <w:rFonts w:ascii="Arial" w:hAnsi="Arial" w:cs="Arial"/>
                <w:b/>
                <w:bCs/>
                <w:sz w:val="20"/>
                <w:szCs w:val="20"/>
              </w:rPr>
            </w:pPr>
            <w:r w:rsidRPr="00594CCE">
              <w:rPr>
                <w:rFonts w:ascii="Arial" w:hAnsi="Arial" w:cs="Arial"/>
                <w:b/>
                <w:bCs/>
                <w:sz w:val="20"/>
                <w:szCs w:val="20"/>
              </w:rPr>
              <w:t>Ekonomska cena za prvo starostno obdobje v EUR</w:t>
            </w:r>
          </w:p>
        </w:tc>
        <w:tc>
          <w:tcPr>
            <w:tcW w:w="3021" w:type="dxa"/>
            <w:shd w:val="clear" w:color="auto" w:fill="E7E6E6" w:themeFill="background2"/>
            <w:vAlign w:val="center"/>
          </w:tcPr>
          <w:p w14:paraId="1022C007" w14:textId="77777777" w:rsidR="00C43F77" w:rsidRPr="00594CCE" w:rsidRDefault="00C43F77" w:rsidP="007F645C">
            <w:pPr>
              <w:jc w:val="center"/>
              <w:rPr>
                <w:rFonts w:ascii="Arial" w:hAnsi="Arial" w:cs="Arial"/>
                <w:b/>
                <w:bCs/>
                <w:sz w:val="20"/>
                <w:szCs w:val="20"/>
              </w:rPr>
            </w:pPr>
            <w:r w:rsidRPr="00594CCE">
              <w:rPr>
                <w:rFonts w:ascii="Arial" w:hAnsi="Arial" w:cs="Arial"/>
                <w:b/>
                <w:bCs/>
                <w:sz w:val="20"/>
                <w:szCs w:val="20"/>
              </w:rPr>
              <w:t>Ekonomska cena za drugo starostno obdobje v EUR</w:t>
            </w:r>
          </w:p>
        </w:tc>
      </w:tr>
      <w:tr w:rsidR="00C43F77" w:rsidRPr="00594CCE" w14:paraId="56940B9D" w14:textId="77777777" w:rsidTr="008B2D7F">
        <w:tc>
          <w:tcPr>
            <w:tcW w:w="3020" w:type="dxa"/>
          </w:tcPr>
          <w:p w14:paraId="0F77D041" w14:textId="76405E90" w:rsidR="00C43F77" w:rsidRPr="00594CCE" w:rsidRDefault="00C43F77" w:rsidP="008B2D7F">
            <w:pPr>
              <w:jc w:val="both"/>
              <w:rPr>
                <w:rFonts w:ascii="Arial" w:hAnsi="Arial" w:cs="Arial"/>
                <w:sz w:val="20"/>
                <w:szCs w:val="20"/>
              </w:rPr>
            </w:pPr>
            <w:r w:rsidRPr="00594CCE">
              <w:rPr>
                <w:rFonts w:ascii="Arial" w:hAnsi="Arial" w:cs="Arial"/>
                <w:sz w:val="20"/>
                <w:szCs w:val="20"/>
              </w:rPr>
              <w:t>Občina Ruše (</w:t>
            </w:r>
            <w:r w:rsidR="0014453D">
              <w:rPr>
                <w:rFonts w:ascii="Arial" w:hAnsi="Arial" w:cs="Arial"/>
                <w:sz w:val="20"/>
                <w:szCs w:val="20"/>
              </w:rPr>
              <w:t xml:space="preserve">1. 4. </w:t>
            </w:r>
            <w:r w:rsidR="00CE5D01" w:rsidRPr="00594CCE">
              <w:rPr>
                <w:rFonts w:ascii="Arial" w:hAnsi="Arial" w:cs="Arial"/>
                <w:sz w:val="20"/>
                <w:szCs w:val="20"/>
              </w:rPr>
              <w:t>202</w:t>
            </w:r>
            <w:r w:rsidR="0014453D">
              <w:rPr>
                <w:rFonts w:ascii="Arial" w:hAnsi="Arial" w:cs="Arial"/>
                <w:sz w:val="20"/>
                <w:szCs w:val="20"/>
              </w:rPr>
              <w:t>4</w:t>
            </w:r>
            <w:r w:rsidRPr="00594CCE">
              <w:rPr>
                <w:rFonts w:ascii="Arial" w:hAnsi="Arial" w:cs="Arial"/>
                <w:sz w:val="20"/>
                <w:szCs w:val="20"/>
              </w:rPr>
              <w:t>)</w:t>
            </w:r>
          </w:p>
        </w:tc>
        <w:tc>
          <w:tcPr>
            <w:tcW w:w="3021" w:type="dxa"/>
          </w:tcPr>
          <w:p w14:paraId="027D0FB4" w14:textId="7DC1C3E9" w:rsidR="00C43F77" w:rsidRPr="00594CCE" w:rsidRDefault="0014453D" w:rsidP="003559A1">
            <w:pPr>
              <w:jc w:val="center"/>
              <w:rPr>
                <w:rFonts w:ascii="Arial" w:hAnsi="Arial" w:cs="Arial"/>
                <w:sz w:val="20"/>
                <w:szCs w:val="20"/>
              </w:rPr>
            </w:pPr>
            <w:r>
              <w:rPr>
                <w:rFonts w:ascii="Arial" w:hAnsi="Arial" w:cs="Arial"/>
                <w:sz w:val="20"/>
                <w:szCs w:val="20"/>
              </w:rPr>
              <w:t>640,96</w:t>
            </w:r>
          </w:p>
        </w:tc>
        <w:tc>
          <w:tcPr>
            <w:tcW w:w="3021" w:type="dxa"/>
          </w:tcPr>
          <w:p w14:paraId="12D027D0" w14:textId="2260610A" w:rsidR="00C43F77" w:rsidRPr="00594CCE" w:rsidRDefault="0014453D" w:rsidP="003559A1">
            <w:pPr>
              <w:jc w:val="center"/>
              <w:rPr>
                <w:rFonts w:ascii="Arial" w:hAnsi="Arial" w:cs="Arial"/>
                <w:sz w:val="20"/>
                <w:szCs w:val="20"/>
              </w:rPr>
            </w:pPr>
            <w:r>
              <w:rPr>
                <w:rFonts w:ascii="Arial" w:hAnsi="Arial" w:cs="Arial"/>
                <w:sz w:val="20"/>
                <w:szCs w:val="20"/>
              </w:rPr>
              <w:t>484,19</w:t>
            </w:r>
          </w:p>
        </w:tc>
      </w:tr>
      <w:tr w:rsidR="0014453D" w:rsidRPr="00594CCE" w14:paraId="341AB391" w14:textId="77777777" w:rsidTr="008B2D7F">
        <w:tc>
          <w:tcPr>
            <w:tcW w:w="3020" w:type="dxa"/>
          </w:tcPr>
          <w:p w14:paraId="6CDE6C96" w14:textId="485E2DC1" w:rsidR="0014453D" w:rsidRPr="00594CCE" w:rsidRDefault="0014453D" w:rsidP="008B2D7F">
            <w:pPr>
              <w:jc w:val="both"/>
              <w:rPr>
                <w:rFonts w:ascii="Arial" w:hAnsi="Arial" w:cs="Arial"/>
                <w:sz w:val="20"/>
                <w:szCs w:val="20"/>
              </w:rPr>
            </w:pPr>
            <w:r>
              <w:rPr>
                <w:rFonts w:ascii="Arial" w:hAnsi="Arial" w:cs="Arial"/>
                <w:sz w:val="20"/>
                <w:szCs w:val="20"/>
              </w:rPr>
              <w:t>Občina Miklavž na Dravskem polju (1. 11. 2024)</w:t>
            </w:r>
          </w:p>
        </w:tc>
        <w:tc>
          <w:tcPr>
            <w:tcW w:w="3021" w:type="dxa"/>
          </w:tcPr>
          <w:p w14:paraId="2BF8B499" w14:textId="113273F9" w:rsidR="0014453D" w:rsidRDefault="0014453D" w:rsidP="003559A1">
            <w:pPr>
              <w:jc w:val="center"/>
              <w:rPr>
                <w:rFonts w:ascii="Arial" w:hAnsi="Arial" w:cs="Arial"/>
                <w:sz w:val="20"/>
                <w:szCs w:val="20"/>
              </w:rPr>
            </w:pPr>
            <w:r>
              <w:rPr>
                <w:rFonts w:ascii="Arial" w:hAnsi="Arial" w:cs="Arial"/>
                <w:sz w:val="20"/>
                <w:szCs w:val="20"/>
              </w:rPr>
              <w:t>723,80</w:t>
            </w:r>
          </w:p>
        </w:tc>
        <w:tc>
          <w:tcPr>
            <w:tcW w:w="3021" w:type="dxa"/>
          </w:tcPr>
          <w:p w14:paraId="428D0DD8" w14:textId="77777777" w:rsidR="0014453D" w:rsidRDefault="0014453D" w:rsidP="003559A1">
            <w:pPr>
              <w:jc w:val="center"/>
              <w:rPr>
                <w:rFonts w:ascii="Arial" w:hAnsi="Arial" w:cs="Arial"/>
                <w:sz w:val="20"/>
                <w:szCs w:val="20"/>
              </w:rPr>
            </w:pPr>
            <w:r>
              <w:rPr>
                <w:rFonts w:ascii="Arial" w:hAnsi="Arial" w:cs="Arial"/>
                <w:sz w:val="20"/>
                <w:szCs w:val="20"/>
              </w:rPr>
              <w:t>522,60</w:t>
            </w:r>
          </w:p>
          <w:p w14:paraId="7F352007" w14:textId="5665936B" w:rsidR="0014453D" w:rsidRDefault="0014453D" w:rsidP="003559A1">
            <w:pPr>
              <w:jc w:val="center"/>
              <w:rPr>
                <w:rFonts w:ascii="Arial" w:hAnsi="Arial" w:cs="Arial"/>
                <w:sz w:val="20"/>
                <w:szCs w:val="20"/>
              </w:rPr>
            </w:pPr>
          </w:p>
        </w:tc>
      </w:tr>
      <w:tr w:rsidR="00C43F77" w:rsidRPr="00594CCE" w14:paraId="15305FDD" w14:textId="77777777" w:rsidTr="008B2D7F">
        <w:tc>
          <w:tcPr>
            <w:tcW w:w="3020" w:type="dxa"/>
          </w:tcPr>
          <w:p w14:paraId="088E6798" w14:textId="15F57DB8" w:rsidR="00C43F77" w:rsidRPr="00594CCE" w:rsidRDefault="00C43F77" w:rsidP="008B2D7F">
            <w:pPr>
              <w:jc w:val="both"/>
              <w:rPr>
                <w:rFonts w:ascii="Arial" w:hAnsi="Arial" w:cs="Arial"/>
                <w:sz w:val="20"/>
                <w:szCs w:val="20"/>
              </w:rPr>
            </w:pPr>
            <w:r w:rsidRPr="00594CCE">
              <w:rPr>
                <w:rFonts w:ascii="Arial" w:hAnsi="Arial" w:cs="Arial"/>
                <w:sz w:val="20"/>
                <w:szCs w:val="20"/>
              </w:rPr>
              <w:t>Občina Lovrenc na Pohorju (</w:t>
            </w:r>
            <w:r w:rsidR="0014453D">
              <w:rPr>
                <w:rFonts w:ascii="Arial" w:hAnsi="Arial" w:cs="Arial"/>
                <w:sz w:val="20"/>
                <w:szCs w:val="20"/>
              </w:rPr>
              <w:t xml:space="preserve">1. 11. </w:t>
            </w:r>
            <w:r w:rsidR="00CE5D01" w:rsidRPr="00594CCE">
              <w:rPr>
                <w:rFonts w:ascii="Arial" w:hAnsi="Arial" w:cs="Arial"/>
                <w:sz w:val="20"/>
                <w:szCs w:val="20"/>
              </w:rPr>
              <w:t>202</w:t>
            </w:r>
            <w:r w:rsidR="0014453D">
              <w:rPr>
                <w:rFonts w:ascii="Arial" w:hAnsi="Arial" w:cs="Arial"/>
                <w:sz w:val="20"/>
                <w:szCs w:val="20"/>
              </w:rPr>
              <w:t>4</w:t>
            </w:r>
            <w:r w:rsidRPr="00594CCE">
              <w:rPr>
                <w:rFonts w:ascii="Arial" w:hAnsi="Arial" w:cs="Arial"/>
                <w:sz w:val="20"/>
                <w:szCs w:val="20"/>
              </w:rPr>
              <w:t>)</w:t>
            </w:r>
          </w:p>
        </w:tc>
        <w:tc>
          <w:tcPr>
            <w:tcW w:w="3021" w:type="dxa"/>
          </w:tcPr>
          <w:p w14:paraId="5A28F8BA" w14:textId="2257BDFD" w:rsidR="00C43F77" w:rsidRPr="00594CCE" w:rsidRDefault="0014453D" w:rsidP="003559A1">
            <w:pPr>
              <w:jc w:val="center"/>
              <w:rPr>
                <w:rFonts w:ascii="Arial" w:hAnsi="Arial" w:cs="Arial"/>
                <w:sz w:val="20"/>
                <w:szCs w:val="20"/>
              </w:rPr>
            </w:pPr>
            <w:r>
              <w:rPr>
                <w:rFonts w:ascii="Arial" w:hAnsi="Arial" w:cs="Arial"/>
                <w:sz w:val="20"/>
                <w:szCs w:val="20"/>
              </w:rPr>
              <w:t>611,03</w:t>
            </w:r>
          </w:p>
        </w:tc>
        <w:tc>
          <w:tcPr>
            <w:tcW w:w="3021" w:type="dxa"/>
          </w:tcPr>
          <w:p w14:paraId="70DACE7C" w14:textId="0C3B86B4" w:rsidR="00C43F77" w:rsidRPr="00594CCE" w:rsidRDefault="0014453D" w:rsidP="003559A1">
            <w:pPr>
              <w:jc w:val="center"/>
              <w:rPr>
                <w:rFonts w:ascii="Arial" w:hAnsi="Arial" w:cs="Arial"/>
                <w:sz w:val="20"/>
                <w:szCs w:val="20"/>
              </w:rPr>
            </w:pPr>
            <w:r>
              <w:rPr>
                <w:rFonts w:ascii="Arial" w:hAnsi="Arial" w:cs="Arial"/>
                <w:sz w:val="20"/>
                <w:szCs w:val="20"/>
              </w:rPr>
              <w:t>507,67</w:t>
            </w:r>
          </w:p>
        </w:tc>
      </w:tr>
      <w:tr w:rsidR="00CE5D01" w:rsidRPr="00594CCE" w14:paraId="03D4CDD0" w14:textId="77777777" w:rsidTr="008B2D7F">
        <w:tc>
          <w:tcPr>
            <w:tcW w:w="3020" w:type="dxa"/>
          </w:tcPr>
          <w:p w14:paraId="7BDA5BA7" w14:textId="314F4F5F" w:rsidR="00CE5D01" w:rsidRPr="00594CCE" w:rsidRDefault="00CE5D01" w:rsidP="008B2D7F">
            <w:pPr>
              <w:jc w:val="both"/>
              <w:rPr>
                <w:rFonts w:ascii="Arial" w:hAnsi="Arial" w:cs="Arial"/>
                <w:sz w:val="20"/>
                <w:szCs w:val="20"/>
              </w:rPr>
            </w:pPr>
            <w:r w:rsidRPr="00594CCE">
              <w:rPr>
                <w:rFonts w:ascii="Arial" w:hAnsi="Arial" w:cs="Arial"/>
                <w:sz w:val="20"/>
                <w:szCs w:val="20"/>
              </w:rPr>
              <w:t>Občina Kungota (</w:t>
            </w:r>
            <w:r w:rsidR="0014453D">
              <w:rPr>
                <w:rFonts w:ascii="Arial" w:hAnsi="Arial" w:cs="Arial"/>
                <w:sz w:val="20"/>
                <w:szCs w:val="20"/>
              </w:rPr>
              <w:t xml:space="preserve">1. 9. </w:t>
            </w:r>
            <w:r w:rsidRPr="00594CCE">
              <w:rPr>
                <w:rFonts w:ascii="Arial" w:hAnsi="Arial" w:cs="Arial"/>
                <w:sz w:val="20"/>
                <w:szCs w:val="20"/>
              </w:rPr>
              <w:t>202</w:t>
            </w:r>
            <w:r w:rsidR="0014453D">
              <w:rPr>
                <w:rFonts w:ascii="Arial" w:hAnsi="Arial" w:cs="Arial"/>
                <w:sz w:val="20"/>
                <w:szCs w:val="20"/>
              </w:rPr>
              <w:t>4</w:t>
            </w:r>
            <w:r w:rsidRPr="00594CCE">
              <w:rPr>
                <w:rFonts w:ascii="Arial" w:hAnsi="Arial" w:cs="Arial"/>
                <w:sz w:val="20"/>
                <w:szCs w:val="20"/>
              </w:rPr>
              <w:t>)</w:t>
            </w:r>
          </w:p>
        </w:tc>
        <w:tc>
          <w:tcPr>
            <w:tcW w:w="3021" w:type="dxa"/>
          </w:tcPr>
          <w:p w14:paraId="02FB029E" w14:textId="60841FFB" w:rsidR="00CE5D01" w:rsidRPr="00594CCE" w:rsidRDefault="0014453D" w:rsidP="003559A1">
            <w:pPr>
              <w:jc w:val="center"/>
              <w:rPr>
                <w:rFonts w:ascii="Arial" w:hAnsi="Arial" w:cs="Arial"/>
                <w:sz w:val="20"/>
                <w:szCs w:val="20"/>
              </w:rPr>
            </w:pPr>
            <w:r>
              <w:rPr>
                <w:rFonts w:ascii="Arial" w:hAnsi="Arial" w:cs="Arial"/>
                <w:sz w:val="20"/>
                <w:szCs w:val="20"/>
              </w:rPr>
              <w:t>604,00</w:t>
            </w:r>
          </w:p>
        </w:tc>
        <w:tc>
          <w:tcPr>
            <w:tcW w:w="3021" w:type="dxa"/>
          </w:tcPr>
          <w:p w14:paraId="72A01F11" w14:textId="1DF44EF9" w:rsidR="00CE5D01" w:rsidRPr="00594CCE" w:rsidRDefault="0014453D" w:rsidP="003559A1">
            <w:pPr>
              <w:jc w:val="center"/>
              <w:rPr>
                <w:rFonts w:ascii="Arial" w:hAnsi="Arial" w:cs="Arial"/>
                <w:sz w:val="20"/>
                <w:szCs w:val="20"/>
              </w:rPr>
            </w:pPr>
            <w:r>
              <w:rPr>
                <w:rFonts w:ascii="Arial" w:hAnsi="Arial" w:cs="Arial"/>
                <w:sz w:val="20"/>
                <w:szCs w:val="20"/>
              </w:rPr>
              <w:t>473,28</w:t>
            </w:r>
          </w:p>
        </w:tc>
      </w:tr>
      <w:tr w:rsidR="00C43F77" w:rsidRPr="00594CCE" w14:paraId="01C07799" w14:textId="77777777" w:rsidTr="008B2D7F">
        <w:tc>
          <w:tcPr>
            <w:tcW w:w="3020" w:type="dxa"/>
          </w:tcPr>
          <w:p w14:paraId="15E847B5" w14:textId="5A1000CD" w:rsidR="00C43F77" w:rsidRPr="00594CCE" w:rsidRDefault="00C43F77" w:rsidP="008B2D7F">
            <w:pPr>
              <w:jc w:val="both"/>
              <w:rPr>
                <w:rFonts w:ascii="Arial" w:hAnsi="Arial" w:cs="Arial"/>
                <w:sz w:val="20"/>
                <w:szCs w:val="20"/>
              </w:rPr>
            </w:pPr>
            <w:r w:rsidRPr="00594CCE">
              <w:rPr>
                <w:rFonts w:ascii="Arial" w:hAnsi="Arial" w:cs="Arial"/>
                <w:sz w:val="20"/>
                <w:szCs w:val="20"/>
              </w:rPr>
              <w:t>Občina Rače Fram (</w:t>
            </w:r>
            <w:r w:rsidR="00A52635">
              <w:rPr>
                <w:rFonts w:ascii="Arial" w:hAnsi="Arial" w:cs="Arial"/>
                <w:sz w:val="20"/>
                <w:szCs w:val="20"/>
              </w:rPr>
              <w:t xml:space="preserve">1. 1. </w:t>
            </w:r>
            <w:r w:rsidR="00CE5D01" w:rsidRPr="00594CCE">
              <w:rPr>
                <w:rFonts w:ascii="Arial" w:hAnsi="Arial" w:cs="Arial"/>
                <w:sz w:val="20"/>
                <w:szCs w:val="20"/>
              </w:rPr>
              <w:t>202</w:t>
            </w:r>
            <w:r w:rsidR="00A52635">
              <w:rPr>
                <w:rFonts w:ascii="Arial" w:hAnsi="Arial" w:cs="Arial"/>
                <w:sz w:val="20"/>
                <w:szCs w:val="20"/>
              </w:rPr>
              <w:t>5</w:t>
            </w:r>
            <w:r w:rsidRPr="00594CCE">
              <w:rPr>
                <w:rFonts w:ascii="Arial" w:hAnsi="Arial" w:cs="Arial"/>
                <w:sz w:val="20"/>
                <w:szCs w:val="20"/>
              </w:rPr>
              <w:t>)</w:t>
            </w:r>
          </w:p>
        </w:tc>
        <w:tc>
          <w:tcPr>
            <w:tcW w:w="3021" w:type="dxa"/>
          </w:tcPr>
          <w:p w14:paraId="0B13A580" w14:textId="664C8B9F" w:rsidR="00C43F77" w:rsidRPr="00594CCE" w:rsidRDefault="00A52635" w:rsidP="003559A1">
            <w:pPr>
              <w:jc w:val="center"/>
              <w:rPr>
                <w:rFonts w:ascii="Arial" w:hAnsi="Arial" w:cs="Arial"/>
                <w:sz w:val="20"/>
                <w:szCs w:val="20"/>
              </w:rPr>
            </w:pPr>
            <w:r>
              <w:rPr>
                <w:rFonts w:ascii="Arial" w:hAnsi="Arial" w:cs="Arial"/>
                <w:sz w:val="20"/>
                <w:szCs w:val="20"/>
              </w:rPr>
              <w:t>659,42</w:t>
            </w:r>
          </w:p>
        </w:tc>
        <w:tc>
          <w:tcPr>
            <w:tcW w:w="3021" w:type="dxa"/>
          </w:tcPr>
          <w:p w14:paraId="0BC0E290" w14:textId="22C81DAC" w:rsidR="00C43F77" w:rsidRPr="00594CCE" w:rsidRDefault="00A52635" w:rsidP="003559A1">
            <w:pPr>
              <w:jc w:val="center"/>
              <w:rPr>
                <w:rFonts w:ascii="Arial" w:hAnsi="Arial" w:cs="Arial"/>
                <w:sz w:val="20"/>
                <w:szCs w:val="20"/>
              </w:rPr>
            </w:pPr>
            <w:r>
              <w:rPr>
                <w:rFonts w:ascii="Arial" w:hAnsi="Arial" w:cs="Arial"/>
                <w:sz w:val="20"/>
                <w:szCs w:val="20"/>
              </w:rPr>
              <w:t>496,54</w:t>
            </w:r>
          </w:p>
        </w:tc>
      </w:tr>
      <w:tr w:rsidR="004347B2" w:rsidRPr="00594CCE" w14:paraId="648E26D9" w14:textId="77777777" w:rsidTr="008B2D7F">
        <w:tc>
          <w:tcPr>
            <w:tcW w:w="3020" w:type="dxa"/>
          </w:tcPr>
          <w:p w14:paraId="10479F0A" w14:textId="24BB80C6" w:rsidR="004347B2" w:rsidRPr="00594CCE" w:rsidRDefault="004347B2" w:rsidP="00EA100F">
            <w:pPr>
              <w:jc w:val="both"/>
              <w:rPr>
                <w:rFonts w:ascii="Arial" w:hAnsi="Arial" w:cs="Arial"/>
                <w:sz w:val="20"/>
                <w:szCs w:val="20"/>
              </w:rPr>
            </w:pPr>
            <w:r w:rsidRPr="00594CCE">
              <w:rPr>
                <w:rFonts w:ascii="Arial" w:hAnsi="Arial" w:cs="Arial"/>
                <w:sz w:val="20"/>
                <w:szCs w:val="20"/>
              </w:rPr>
              <w:t>Občina Podvelka (</w:t>
            </w:r>
            <w:r w:rsidR="0014453D">
              <w:rPr>
                <w:rFonts w:ascii="Arial" w:hAnsi="Arial" w:cs="Arial"/>
                <w:sz w:val="20"/>
                <w:szCs w:val="20"/>
              </w:rPr>
              <w:t xml:space="preserve">1. 4. </w:t>
            </w:r>
            <w:r w:rsidRPr="00594CCE">
              <w:rPr>
                <w:rFonts w:ascii="Arial" w:hAnsi="Arial" w:cs="Arial"/>
                <w:sz w:val="20"/>
                <w:szCs w:val="20"/>
              </w:rPr>
              <w:t>2023)</w:t>
            </w:r>
          </w:p>
        </w:tc>
        <w:tc>
          <w:tcPr>
            <w:tcW w:w="3021" w:type="dxa"/>
          </w:tcPr>
          <w:p w14:paraId="26AD03D3" w14:textId="77777777" w:rsidR="004347B2" w:rsidRPr="00594CCE" w:rsidRDefault="004347B2" w:rsidP="003559A1">
            <w:pPr>
              <w:jc w:val="center"/>
              <w:rPr>
                <w:rFonts w:ascii="Arial" w:hAnsi="Arial" w:cs="Arial"/>
                <w:sz w:val="20"/>
                <w:szCs w:val="20"/>
              </w:rPr>
            </w:pPr>
            <w:r w:rsidRPr="00594CCE">
              <w:rPr>
                <w:rFonts w:ascii="Arial" w:hAnsi="Arial" w:cs="Arial"/>
                <w:sz w:val="20"/>
                <w:szCs w:val="20"/>
              </w:rPr>
              <w:t>619,66</w:t>
            </w:r>
          </w:p>
        </w:tc>
        <w:tc>
          <w:tcPr>
            <w:tcW w:w="3021" w:type="dxa"/>
          </w:tcPr>
          <w:p w14:paraId="56786A2D" w14:textId="77777777" w:rsidR="004347B2" w:rsidRPr="00594CCE" w:rsidRDefault="004347B2" w:rsidP="003559A1">
            <w:pPr>
              <w:jc w:val="center"/>
              <w:rPr>
                <w:rFonts w:ascii="Arial" w:hAnsi="Arial" w:cs="Arial"/>
                <w:sz w:val="20"/>
                <w:szCs w:val="20"/>
              </w:rPr>
            </w:pPr>
            <w:r w:rsidRPr="00594CCE">
              <w:rPr>
                <w:rFonts w:ascii="Arial" w:hAnsi="Arial" w:cs="Arial"/>
                <w:sz w:val="20"/>
                <w:szCs w:val="20"/>
              </w:rPr>
              <w:t>483,39</w:t>
            </w:r>
          </w:p>
        </w:tc>
      </w:tr>
      <w:tr w:rsidR="003559A1" w:rsidRPr="00594CCE" w14:paraId="182647F7" w14:textId="77777777" w:rsidTr="008B2D7F">
        <w:tc>
          <w:tcPr>
            <w:tcW w:w="3020" w:type="dxa"/>
          </w:tcPr>
          <w:p w14:paraId="184A7E81" w14:textId="5332B843" w:rsidR="003559A1" w:rsidRPr="00594CCE" w:rsidRDefault="003559A1" w:rsidP="00EA100F">
            <w:pPr>
              <w:jc w:val="both"/>
              <w:rPr>
                <w:rFonts w:ascii="Arial" w:hAnsi="Arial" w:cs="Arial"/>
                <w:sz w:val="20"/>
                <w:szCs w:val="20"/>
              </w:rPr>
            </w:pPr>
            <w:r w:rsidRPr="00594CCE">
              <w:rPr>
                <w:rFonts w:ascii="Arial" w:hAnsi="Arial" w:cs="Arial"/>
                <w:sz w:val="20"/>
                <w:szCs w:val="20"/>
              </w:rPr>
              <w:t>Občina Maribor (</w:t>
            </w:r>
            <w:r w:rsidR="0014453D">
              <w:rPr>
                <w:rFonts w:ascii="Arial" w:hAnsi="Arial" w:cs="Arial"/>
                <w:sz w:val="20"/>
                <w:szCs w:val="20"/>
              </w:rPr>
              <w:t xml:space="preserve">1. 10. </w:t>
            </w:r>
            <w:r w:rsidRPr="00594CCE">
              <w:rPr>
                <w:rFonts w:ascii="Arial" w:hAnsi="Arial" w:cs="Arial"/>
                <w:sz w:val="20"/>
                <w:szCs w:val="20"/>
              </w:rPr>
              <w:t>202</w:t>
            </w:r>
            <w:r w:rsidR="0014453D">
              <w:rPr>
                <w:rFonts w:ascii="Arial" w:hAnsi="Arial" w:cs="Arial"/>
                <w:sz w:val="20"/>
                <w:szCs w:val="20"/>
              </w:rPr>
              <w:t>4</w:t>
            </w:r>
            <w:r w:rsidRPr="00594CCE">
              <w:rPr>
                <w:rFonts w:ascii="Arial" w:hAnsi="Arial" w:cs="Arial"/>
                <w:sz w:val="20"/>
                <w:szCs w:val="20"/>
              </w:rPr>
              <w:t>)</w:t>
            </w:r>
          </w:p>
        </w:tc>
        <w:tc>
          <w:tcPr>
            <w:tcW w:w="3021" w:type="dxa"/>
          </w:tcPr>
          <w:p w14:paraId="7CE3DAEC" w14:textId="3F61CE33" w:rsidR="003559A1" w:rsidRPr="00594CCE" w:rsidRDefault="0014453D" w:rsidP="003559A1">
            <w:pPr>
              <w:jc w:val="center"/>
              <w:rPr>
                <w:rFonts w:ascii="Arial" w:hAnsi="Arial" w:cs="Arial"/>
                <w:sz w:val="20"/>
                <w:szCs w:val="20"/>
              </w:rPr>
            </w:pPr>
            <w:r>
              <w:rPr>
                <w:rFonts w:ascii="Arial" w:hAnsi="Arial" w:cs="Arial"/>
                <w:sz w:val="20"/>
                <w:szCs w:val="20"/>
              </w:rPr>
              <w:t>707,00</w:t>
            </w:r>
          </w:p>
        </w:tc>
        <w:tc>
          <w:tcPr>
            <w:tcW w:w="3021" w:type="dxa"/>
          </w:tcPr>
          <w:p w14:paraId="4C529B8D" w14:textId="25ABBCA2" w:rsidR="003559A1" w:rsidRPr="00594CCE" w:rsidRDefault="003559A1" w:rsidP="003559A1">
            <w:pPr>
              <w:jc w:val="center"/>
              <w:rPr>
                <w:rFonts w:ascii="Arial" w:hAnsi="Arial" w:cs="Arial"/>
                <w:sz w:val="20"/>
                <w:szCs w:val="20"/>
              </w:rPr>
            </w:pPr>
            <w:r w:rsidRPr="00594CCE">
              <w:rPr>
                <w:rFonts w:ascii="Arial" w:hAnsi="Arial" w:cs="Arial"/>
                <w:sz w:val="20"/>
                <w:szCs w:val="20"/>
              </w:rPr>
              <w:t>53</w:t>
            </w:r>
            <w:r w:rsidR="0014453D">
              <w:rPr>
                <w:rFonts w:ascii="Arial" w:hAnsi="Arial" w:cs="Arial"/>
                <w:sz w:val="20"/>
                <w:szCs w:val="20"/>
              </w:rPr>
              <w:t>2</w:t>
            </w:r>
            <w:r w:rsidRPr="00594CCE">
              <w:rPr>
                <w:rFonts w:ascii="Arial" w:hAnsi="Arial" w:cs="Arial"/>
                <w:sz w:val="20"/>
                <w:szCs w:val="20"/>
              </w:rPr>
              <w:t>,00</w:t>
            </w:r>
          </w:p>
        </w:tc>
      </w:tr>
      <w:tr w:rsidR="00941A42" w:rsidRPr="00594CCE" w14:paraId="499B17D4" w14:textId="77777777" w:rsidTr="008B2D7F">
        <w:tc>
          <w:tcPr>
            <w:tcW w:w="3020" w:type="dxa"/>
          </w:tcPr>
          <w:p w14:paraId="20FF1CC3" w14:textId="41A52D68" w:rsidR="00941A42" w:rsidRPr="00594CCE" w:rsidRDefault="00941A42" w:rsidP="00EA100F">
            <w:pPr>
              <w:jc w:val="both"/>
              <w:rPr>
                <w:rFonts w:ascii="Arial" w:hAnsi="Arial" w:cs="Arial"/>
                <w:sz w:val="20"/>
                <w:szCs w:val="20"/>
              </w:rPr>
            </w:pPr>
            <w:r>
              <w:rPr>
                <w:rFonts w:ascii="Arial" w:hAnsi="Arial" w:cs="Arial"/>
                <w:sz w:val="20"/>
                <w:szCs w:val="20"/>
              </w:rPr>
              <w:t>Vrtec Brezno (2025)</w:t>
            </w:r>
          </w:p>
        </w:tc>
        <w:tc>
          <w:tcPr>
            <w:tcW w:w="3021" w:type="dxa"/>
          </w:tcPr>
          <w:p w14:paraId="75FF3BC1" w14:textId="2A04D742" w:rsidR="00941A42" w:rsidRDefault="00941A42" w:rsidP="003559A1">
            <w:pPr>
              <w:jc w:val="center"/>
              <w:rPr>
                <w:rFonts w:ascii="Arial" w:hAnsi="Arial" w:cs="Arial"/>
                <w:sz w:val="20"/>
                <w:szCs w:val="20"/>
              </w:rPr>
            </w:pPr>
            <w:r>
              <w:rPr>
                <w:rFonts w:ascii="Arial" w:hAnsi="Arial" w:cs="Arial"/>
                <w:sz w:val="20"/>
                <w:szCs w:val="20"/>
              </w:rPr>
              <w:t>685,92</w:t>
            </w:r>
          </w:p>
        </w:tc>
        <w:tc>
          <w:tcPr>
            <w:tcW w:w="3021" w:type="dxa"/>
          </w:tcPr>
          <w:p w14:paraId="5BA44FED" w14:textId="6A9A2E46" w:rsidR="00941A42" w:rsidRPr="00594CCE" w:rsidRDefault="00941A42" w:rsidP="003559A1">
            <w:pPr>
              <w:jc w:val="center"/>
              <w:rPr>
                <w:rFonts w:ascii="Arial" w:hAnsi="Arial" w:cs="Arial"/>
                <w:sz w:val="20"/>
                <w:szCs w:val="20"/>
              </w:rPr>
            </w:pPr>
            <w:r>
              <w:rPr>
                <w:rFonts w:ascii="Arial" w:hAnsi="Arial" w:cs="Arial"/>
                <w:sz w:val="20"/>
                <w:szCs w:val="20"/>
              </w:rPr>
              <w:t>550,90</w:t>
            </w:r>
          </w:p>
        </w:tc>
      </w:tr>
    </w:tbl>
    <w:p w14:paraId="0FA39D1C" w14:textId="77777777" w:rsidR="003C1AE5" w:rsidRDefault="003C1AE5" w:rsidP="00A64724">
      <w:pPr>
        <w:spacing w:line="240" w:lineRule="auto"/>
        <w:jc w:val="both"/>
        <w:rPr>
          <w:rFonts w:ascii="Arial" w:hAnsi="Arial" w:cs="Arial"/>
          <w:bCs/>
        </w:rPr>
      </w:pPr>
    </w:p>
    <w:p w14:paraId="12CEEE80" w14:textId="77777777" w:rsidR="001834E9" w:rsidRPr="004347B2" w:rsidRDefault="007F645C" w:rsidP="004347B2">
      <w:pPr>
        <w:pStyle w:val="Odstavekseznama"/>
        <w:numPr>
          <w:ilvl w:val="0"/>
          <w:numId w:val="30"/>
        </w:numPr>
        <w:spacing w:line="240" w:lineRule="auto"/>
        <w:ind w:left="284" w:hanging="284"/>
        <w:jc w:val="both"/>
        <w:rPr>
          <w:rFonts w:ascii="Arial" w:hAnsi="Arial" w:cs="Arial"/>
          <w:b/>
        </w:rPr>
      </w:pPr>
      <w:r w:rsidRPr="004347B2">
        <w:rPr>
          <w:rFonts w:ascii="Arial" w:hAnsi="Arial" w:cs="Arial"/>
          <w:b/>
        </w:rPr>
        <w:t>Učinek za občino in starše</w:t>
      </w:r>
    </w:p>
    <w:p w14:paraId="27A0683D" w14:textId="77777777" w:rsidR="00C11F02" w:rsidRDefault="004347B2" w:rsidP="00970373">
      <w:pPr>
        <w:spacing w:line="276" w:lineRule="auto"/>
        <w:jc w:val="both"/>
        <w:rPr>
          <w:rFonts w:ascii="Arial" w:hAnsi="Arial" w:cs="Arial"/>
          <w:bCs/>
        </w:rPr>
      </w:pPr>
      <w:r>
        <w:rPr>
          <w:rFonts w:ascii="Arial" w:hAnsi="Arial" w:cs="Arial"/>
          <w:bCs/>
        </w:rPr>
        <w:t xml:space="preserve">Sprejem </w:t>
      </w:r>
      <w:r w:rsidR="007F645C">
        <w:rPr>
          <w:rFonts w:ascii="Arial" w:hAnsi="Arial" w:cs="Arial"/>
          <w:bCs/>
        </w:rPr>
        <w:t>S</w:t>
      </w:r>
      <w:r>
        <w:rPr>
          <w:rFonts w:ascii="Arial" w:hAnsi="Arial" w:cs="Arial"/>
          <w:bCs/>
        </w:rPr>
        <w:t xml:space="preserve">klepa o </w:t>
      </w:r>
      <w:r w:rsidRPr="004347B2">
        <w:rPr>
          <w:rFonts w:ascii="Arial" w:hAnsi="Arial" w:cs="Arial"/>
          <w:bCs/>
        </w:rPr>
        <w:t>soglasju k uskladitvi ekonomske cene v javnem vzgojno izobraževalnem zavodu OŠ Selnica ob Dravi</w:t>
      </w:r>
      <w:r>
        <w:rPr>
          <w:rFonts w:ascii="Arial" w:hAnsi="Arial" w:cs="Arial"/>
          <w:bCs/>
        </w:rPr>
        <w:t xml:space="preserve"> ima finančne posledice za proračun občine. </w:t>
      </w:r>
      <w:r w:rsidR="00C11F02">
        <w:rPr>
          <w:rFonts w:ascii="Arial" w:hAnsi="Arial" w:cs="Arial"/>
          <w:bCs/>
        </w:rPr>
        <w:t>Zaradi povišanja ekonomske cene programov vrtcev se p</w:t>
      </w:r>
      <w:r w:rsidR="00C11F02" w:rsidRPr="00C11F02">
        <w:rPr>
          <w:rFonts w:ascii="Arial" w:hAnsi="Arial" w:cs="Arial"/>
          <w:bCs/>
        </w:rPr>
        <w:t xml:space="preserve">ovečajo plačila staršev po plačnih razredih, </w:t>
      </w:r>
      <w:r w:rsidR="00970373">
        <w:rPr>
          <w:rFonts w:ascii="Arial" w:hAnsi="Arial" w:cs="Arial"/>
          <w:bCs/>
        </w:rPr>
        <w:t>prav tako</w:t>
      </w:r>
      <w:r w:rsidR="00C11F02">
        <w:rPr>
          <w:rFonts w:ascii="Arial" w:hAnsi="Arial" w:cs="Arial"/>
          <w:bCs/>
        </w:rPr>
        <w:t xml:space="preserve"> pa</w:t>
      </w:r>
      <w:r w:rsidR="00C11F02" w:rsidRPr="00C11F02">
        <w:rPr>
          <w:rFonts w:ascii="Arial" w:hAnsi="Arial" w:cs="Arial"/>
          <w:bCs/>
        </w:rPr>
        <w:t xml:space="preserve"> se povečajo plačila Občine Selnica ob Dravi za razliko med ekonomsko ceno in plačili staršev. Finančni učinek za starše in občino zavezanko je odvisen od dohodkovnega razreda, v katerega </w:t>
      </w:r>
      <w:r w:rsidR="00970373">
        <w:rPr>
          <w:rFonts w:ascii="Arial" w:hAnsi="Arial" w:cs="Arial"/>
          <w:bCs/>
        </w:rPr>
        <w:t>spadajo starši</w:t>
      </w:r>
      <w:r w:rsidR="00C11F02">
        <w:rPr>
          <w:rFonts w:ascii="Arial" w:hAnsi="Arial" w:cs="Arial"/>
          <w:bCs/>
        </w:rPr>
        <w:t xml:space="preserve">. </w:t>
      </w:r>
      <w:r w:rsidR="00C11F02" w:rsidRPr="00C11F02">
        <w:rPr>
          <w:rFonts w:ascii="Arial" w:hAnsi="Arial" w:cs="Arial"/>
          <w:bCs/>
        </w:rPr>
        <w:t xml:space="preserve">Na mesečne spremembe pomembno vplivajo morebitni vpisi in izpisi otrok med letom ter počitniške rezervacije in boleznine, ki jih </w:t>
      </w:r>
      <w:r w:rsidR="00970373">
        <w:rPr>
          <w:rFonts w:ascii="Arial" w:hAnsi="Arial" w:cs="Arial"/>
          <w:bCs/>
        </w:rPr>
        <w:t>v skladu s predpisi,</w:t>
      </w:r>
      <w:r w:rsidR="00C11F02" w:rsidRPr="00C11F02">
        <w:rPr>
          <w:rFonts w:ascii="Arial" w:hAnsi="Arial" w:cs="Arial"/>
          <w:bCs/>
        </w:rPr>
        <w:t xml:space="preserve"> krije občina ustanoviteljica.</w:t>
      </w:r>
    </w:p>
    <w:p w14:paraId="4FCBA76E" w14:textId="77777777" w:rsidR="00594CCE" w:rsidRDefault="00594CCE" w:rsidP="00970373">
      <w:pPr>
        <w:spacing w:line="276" w:lineRule="auto"/>
        <w:jc w:val="both"/>
        <w:rPr>
          <w:rFonts w:ascii="Arial" w:hAnsi="Arial" w:cs="Arial"/>
          <w:bCs/>
        </w:rPr>
      </w:pPr>
      <w:r>
        <w:rPr>
          <w:rFonts w:ascii="Arial" w:hAnsi="Arial" w:cs="Arial"/>
          <w:bCs/>
        </w:rPr>
        <w:t xml:space="preserve">V tabelah 6 in 7 so prikazani zneski oskrbnine po plačnih razredih za starše po sedaj veljavnih cenah in po predlaganih, novih cenah. </w:t>
      </w:r>
      <w:r w:rsidRPr="00117CFB">
        <w:rPr>
          <w:rFonts w:ascii="Arial" w:hAnsi="Arial" w:cs="Arial"/>
          <w:bCs/>
        </w:rPr>
        <w:t xml:space="preserve"> </w:t>
      </w:r>
    </w:p>
    <w:p w14:paraId="52E2F470" w14:textId="77777777" w:rsidR="00594CCE" w:rsidRPr="00594CCE" w:rsidRDefault="00594CCE" w:rsidP="00594CCE">
      <w:pPr>
        <w:jc w:val="both"/>
        <w:rPr>
          <w:rFonts w:ascii="Arial" w:hAnsi="Arial" w:cs="Arial"/>
          <w:b/>
          <w:bCs/>
          <w:sz w:val="20"/>
          <w:szCs w:val="20"/>
        </w:rPr>
      </w:pPr>
      <w:r w:rsidRPr="00594CCE">
        <w:rPr>
          <w:rFonts w:ascii="Arial" w:hAnsi="Arial" w:cs="Arial"/>
          <w:b/>
          <w:bCs/>
          <w:sz w:val="20"/>
          <w:szCs w:val="20"/>
        </w:rPr>
        <w:t>Tabela 6: Zneski oskrbnine po plačnih razredih za starše po veljavnih</w:t>
      </w:r>
      <w:r w:rsidR="00C11F02">
        <w:rPr>
          <w:rFonts w:ascii="Arial" w:hAnsi="Arial" w:cs="Arial"/>
          <w:b/>
          <w:bCs/>
          <w:sz w:val="20"/>
          <w:szCs w:val="20"/>
        </w:rPr>
        <w:t xml:space="preserve"> ekonomskih</w:t>
      </w:r>
      <w:r w:rsidRPr="00594CCE">
        <w:rPr>
          <w:rFonts w:ascii="Arial" w:hAnsi="Arial" w:cs="Arial"/>
          <w:b/>
          <w:bCs/>
          <w:sz w:val="20"/>
          <w:szCs w:val="20"/>
        </w:rPr>
        <w:t xml:space="preserve"> cena</w:t>
      </w:r>
      <w:r w:rsidR="00C11F02">
        <w:rPr>
          <w:rFonts w:ascii="Arial" w:hAnsi="Arial" w:cs="Arial"/>
          <w:b/>
          <w:bCs/>
          <w:sz w:val="20"/>
          <w:szCs w:val="20"/>
        </w:rPr>
        <w:t>h programov</w:t>
      </w:r>
    </w:p>
    <w:tbl>
      <w:tblPr>
        <w:tblStyle w:val="Tabelamrea"/>
        <w:tblW w:w="0" w:type="auto"/>
        <w:tblLook w:val="04A0" w:firstRow="1" w:lastRow="0" w:firstColumn="1" w:lastColumn="0" w:noHBand="0" w:noVBand="1"/>
      </w:tblPr>
      <w:tblGrid>
        <w:gridCol w:w="1696"/>
        <w:gridCol w:w="1701"/>
        <w:gridCol w:w="1843"/>
        <w:gridCol w:w="2009"/>
        <w:gridCol w:w="1813"/>
      </w:tblGrid>
      <w:tr w:rsidR="00594CCE" w14:paraId="514B3285" w14:textId="77777777" w:rsidTr="00C11F02">
        <w:tc>
          <w:tcPr>
            <w:tcW w:w="1696" w:type="dxa"/>
            <w:shd w:val="clear" w:color="auto" w:fill="E7E6E6" w:themeFill="background2"/>
            <w:vAlign w:val="center"/>
          </w:tcPr>
          <w:p w14:paraId="27B7D65D" w14:textId="77777777" w:rsidR="00594CCE" w:rsidRDefault="00594CCE" w:rsidP="00C11F02">
            <w:pPr>
              <w:jc w:val="center"/>
              <w:rPr>
                <w:rFonts w:ascii="Arial" w:hAnsi="Arial" w:cs="Arial"/>
                <w:sz w:val="20"/>
              </w:rPr>
            </w:pPr>
            <w:r>
              <w:rPr>
                <w:rFonts w:ascii="Arial" w:hAnsi="Arial" w:cs="Arial"/>
                <w:sz w:val="20"/>
              </w:rPr>
              <w:t>Plačni razred</w:t>
            </w:r>
          </w:p>
        </w:tc>
        <w:tc>
          <w:tcPr>
            <w:tcW w:w="1701" w:type="dxa"/>
            <w:shd w:val="clear" w:color="auto" w:fill="E7E6E6" w:themeFill="background2"/>
            <w:vAlign w:val="center"/>
          </w:tcPr>
          <w:p w14:paraId="52A76DB3" w14:textId="77777777" w:rsidR="00594CCE" w:rsidRDefault="00594CCE" w:rsidP="00C11F02">
            <w:pPr>
              <w:jc w:val="center"/>
              <w:rPr>
                <w:rFonts w:ascii="Arial" w:hAnsi="Arial" w:cs="Arial"/>
                <w:sz w:val="20"/>
              </w:rPr>
            </w:pPr>
            <w:r>
              <w:rPr>
                <w:rFonts w:ascii="Arial" w:hAnsi="Arial" w:cs="Arial"/>
                <w:sz w:val="20"/>
              </w:rPr>
              <w:t>% plačila oskrbnine</w:t>
            </w:r>
          </w:p>
        </w:tc>
        <w:tc>
          <w:tcPr>
            <w:tcW w:w="1843" w:type="dxa"/>
            <w:shd w:val="clear" w:color="auto" w:fill="E7E6E6" w:themeFill="background2"/>
            <w:vAlign w:val="center"/>
          </w:tcPr>
          <w:p w14:paraId="7C28438A" w14:textId="77777777" w:rsidR="00594CCE" w:rsidRDefault="00594CCE" w:rsidP="00C11F02">
            <w:pPr>
              <w:jc w:val="center"/>
              <w:rPr>
                <w:rFonts w:ascii="Arial" w:hAnsi="Arial" w:cs="Arial"/>
                <w:sz w:val="20"/>
              </w:rPr>
            </w:pPr>
            <w:r>
              <w:rPr>
                <w:rFonts w:ascii="Arial" w:hAnsi="Arial" w:cs="Arial"/>
                <w:sz w:val="20"/>
              </w:rPr>
              <w:t>Nova cena 1. starostna skupina</w:t>
            </w:r>
          </w:p>
        </w:tc>
        <w:tc>
          <w:tcPr>
            <w:tcW w:w="2009" w:type="dxa"/>
            <w:shd w:val="clear" w:color="auto" w:fill="E7E6E6" w:themeFill="background2"/>
            <w:vAlign w:val="center"/>
          </w:tcPr>
          <w:p w14:paraId="2FB40B55" w14:textId="77777777" w:rsidR="00594CCE" w:rsidRDefault="00594CCE" w:rsidP="00C11F02">
            <w:pPr>
              <w:jc w:val="center"/>
              <w:rPr>
                <w:rFonts w:ascii="Arial" w:hAnsi="Arial" w:cs="Arial"/>
                <w:sz w:val="20"/>
              </w:rPr>
            </w:pPr>
            <w:r>
              <w:rPr>
                <w:rFonts w:ascii="Arial" w:hAnsi="Arial" w:cs="Arial"/>
                <w:sz w:val="20"/>
              </w:rPr>
              <w:t>Nova cena 2. starostna skupina</w:t>
            </w:r>
          </w:p>
        </w:tc>
        <w:tc>
          <w:tcPr>
            <w:tcW w:w="1813" w:type="dxa"/>
            <w:shd w:val="clear" w:color="auto" w:fill="E7E6E6" w:themeFill="background2"/>
            <w:vAlign w:val="center"/>
          </w:tcPr>
          <w:p w14:paraId="29237BA5" w14:textId="77777777" w:rsidR="00594CCE" w:rsidRDefault="00594CCE" w:rsidP="00C11F02">
            <w:pPr>
              <w:jc w:val="center"/>
              <w:rPr>
                <w:rFonts w:ascii="Arial" w:hAnsi="Arial" w:cs="Arial"/>
                <w:sz w:val="20"/>
              </w:rPr>
            </w:pPr>
            <w:r>
              <w:rPr>
                <w:rFonts w:ascii="Arial" w:hAnsi="Arial" w:cs="Arial"/>
                <w:sz w:val="20"/>
              </w:rPr>
              <w:t>Nova cena  kombinirani oddelek</w:t>
            </w:r>
          </w:p>
        </w:tc>
      </w:tr>
      <w:tr w:rsidR="00C11F02" w14:paraId="6E069626" w14:textId="77777777" w:rsidTr="00C11F02">
        <w:tc>
          <w:tcPr>
            <w:tcW w:w="1696" w:type="dxa"/>
            <w:vAlign w:val="center"/>
          </w:tcPr>
          <w:p w14:paraId="4CDE0064"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1.</w:t>
            </w:r>
          </w:p>
        </w:tc>
        <w:tc>
          <w:tcPr>
            <w:tcW w:w="1701" w:type="dxa"/>
            <w:vAlign w:val="center"/>
          </w:tcPr>
          <w:p w14:paraId="7BC1E1A1"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0</w:t>
            </w:r>
          </w:p>
        </w:tc>
        <w:tc>
          <w:tcPr>
            <w:tcW w:w="1843" w:type="dxa"/>
            <w:vAlign w:val="center"/>
          </w:tcPr>
          <w:p w14:paraId="57F9CD81" w14:textId="77777777" w:rsidR="00C11F02" w:rsidRDefault="00C11F02" w:rsidP="00C11F02">
            <w:pPr>
              <w:jc w:val="center"/>
              <w:rPr>
                <w:rFonts w:ascii="Arial" w:hAnsi="Arial" w:cs="Arial"/>
                <w:color w:val="000000"/>
                <w:sz w:val="20"/>
                <w:szCs w:val="20"/>
              </w:rPr>
            </w:pPr>
            <w:r>
              <w:rPr>
                <w:rFonts w:ascii="Arial" w:hAnsi="Arial" w:cs="Arial"/>
                <w:color w:val="000000"/>
                <w:sz w:val="20"/>
              </w:rPr>
              <w:t>0,00</w:t>
            </w:r>
          </w:p>
        </w:tc>
        <w:tc>
          <w:tcPr>
            <w:tcW w:w="2009" w:type="dxa"/>
            <w:vAlign w:val="center"/>
          </w:tcPr>
          <w:p w14:paraId="254DBCFC" w14:textId="77777777" w:rsidR="00C11F02" w:rsidRDefault="00C11F02" w:rsidP="00C11F02">
            <w:pPr>
              <w:jc w:val="center"/>
              <w:rPr>
                <w:rFonts w:ascii="Arial" w:hAnsi="Arial" w:cs="Arial"/>
                <w:color w:val="000000"/>
                <w:sz w:val="20"/>
                <w:szCs w:val="20"/>
              </w:rPr>
            </w:pPr>
            <w:r>
              <w:rPr>
                <w:rFonts w:ascii="Arial" w:hAnsi="Arial" w:cs="Arial"/>
                <w:color w:val="000000"/>
                <w:sz w:val="20"/>
              </w:rPr>
              <w:t>0,00</w:t>
            </w:r>
          </w:p>
        </w:tc>
        <w:tc>
          <w:tcPr>
            <w:tcW w:w="1813" w:type="dxa"/>
            <w:vAlign w:val="center"/>
          </w:tcPr>
          <w:p w14:paraId="3257D156" w14:textId="77777777" w:rsidR="00C11F02" w:rsidRDefault="00C11F02" w:rsidP="00C11F02">
            <w:pPr>
              <w:jc w:val="center"/>
              <w:rPr>
                <w:rFonts w:ascii="Arial" w:hAnsi="Arial" w:cs="Arial"/>
                <w:color w:val="000000"/>
                <w:sz w:val="20"/>
                <w:szCs w:val="20"/>
              </w:rPr>
            </w:pPr>
            <w:r>
              <w:rPr>
                <w:rFonts w:ascii="Arial" w:hAnsi="Arial" w:cs="Arial"/>
                <w:color w:val="000000"/>
                <w:sz w:val="20"/>
              </w:rPr>
              <w:t>0,00</w:t>
            </w:r>
          </w:p>
        </w:tc>
      </w:tr>
      <w:tr w:rsidR="00C11F02" w14:paraId="0A06EB16" w14:textId="77777777" w:rsidTr="00C11F02">
        <w:tc>
          <w:tcPr>
            <w:tcW w:w="1696" w:type="dxa"/>
            <w:vAlign w:val="center"/>
          </w:tcPr>
          <w:p w14:paraId="0DBB1BB4"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2.</w:t>
            </w:r>
          </w:p>
        </w:tc>
        <w:tc>
          <w:tcPr>
            <w:tcW w:w="1701" w:type="dxa"/>
            <w:vAlign w:val="center"/>
          </w:tcPr>
          <w:p w14:paraId="5E229172"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10</w:t>
            </w:r>
          </w:p>
        </w:tc>
        <w:tc>
          <w:tcPr>
            <w:tcW w:w="1843" w:type="dxa"/>
            <w:vAlign w:val="center"/>
          </w:tcPr>
          <w:p w14:paraId="6F32A012" w14:textId="77777777" w:rsidR="00C11F02" w:rsidRDefault="00C11F02" w:rsidP="00C11F02">
            <w:pPr>
              <w:jc w:val="center"/>
              <w:rPr>
                <w:rFonts w:ascii="Arial" w:hAnsi="Arial" w:cs="Arial"/>
                <w:color w:val="000000"/>
                <w:sz w:val="20"/>
                <w:szCs w:val="20"/>
              </w:rPr>
            </w:pPr>
            <w:r>
              <w:rPr>
                <w:rFonts w:ascii="Arial" w:hAnsi="Arial" w:cs="Arial"/>
                <w:color w:val="000000"/>
                <w:sz w:val="20"/>
              </w:rPr>
              <w:t>57,39</w:t>
            </w:r>
          </w:p>
        </w:tc>
        <w:tc>
          <w:tcPr>
            <w:tcW w:w="2009" w:type="dxa"/>
            <w:vAlign w:val="center"/>
          </w:tcPr>
          <w:p w14:paraId="0433D4B2" w14:textId="77777777" w:rsidR="00C11F02" w:rsidRDefault="00C11F02" w:rsidP="00C11F02">
            <w:pPr>
              <w:jc w:val="center"/>
              <w:rPr>
                <w:rFonts w:ascii="Arial" w:hAnsi="Arial" w:cs="Arial"/>
                <w:color w:val="000000"/>
                <w:sz w:val="20"/>
                <w:szCs w:val="20"/>
              </w:rPr>
            </w:pPr>
            <w:r>
              <w:rPr>
                <w:rFonts w:ascii="Arial" w:hAnsi="Arial" w:cs="Arial"/>
                <w:color w:val="000000"/>
                <w:sz w:val="20"/>
              </w:rPr>
              <w:t>45,14</w:t>
            </w:r>
          </w:p>
        </w:tc>
        <w:tc>
          <w:tcPr>
            <w:tcW w:w="1813" w:type="dxa"/>
            <w:vAlign w:val="center"/>
          </w:tcPr>
          <w:p w14:paraId="53735168" w14:textId="77777777" w:rsidR="00C11F02" w:rsidRDefault="00C11F02" w:rsidP="00C11F02">
            <w:pPr>
              <w:jc w:val="center"/>
              <w:rPr>
                <w:rFonts w:ascii="Arial" w:hAnsi="Arial" w:cs="Arial"/>
                <w:color w:val="000000"/>
                <w:sz w:val="20"/>
                <w:szCs w:val="20"/>
              </w:rPr>
            </w:pPr>
            <w:r>
              <w:rPr>
                <w:rFonts w:ascii="Arial" w:hAnsi="Arial" w:cs="Arial"/>
                <w:color w:val="000000"/>
                <w:sz w:val="20"/>
              </w:rPr>
              <w:t>45,65</w:t>
            </w:r>
          </w:p>
        </w:tc>
      </w:tr>
      <w:tr w:rsidR="00C11F02" w14:paraId="56FFA195" w14:textId="77777777" w:rsidTr="00C11F02">
        <w:tc>
          <w:tcPr>
            <w:tcW w:w="1696" w:type="dxa"/>
            <w:vAlign w:val="center"/>
          </w:tcPr>
          <w:p w14:paraId="46755879"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3.</w:t>
            </w:r>
          </w:p>
        </w:tc>
        <w:tc>
          <w:tcPr>
            <w:tcW w:w="1701" w:type="dxa"/>
            <w:vAlign w:val="center"/>
          </w:tcPr>
          <w:p w14:paraId="1ECFFD9D"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20</w:t>
            </w:r>
          </w:p>
        </w:tc>
        <w:tc>
          <w:tcPr>
            <w:tcW w:w="1843" w:type="dxa"/>
            <w:vAlign w:val="center"/>
          </w:tcPr>
          <w:p w14:paraId="2C4139D7" w14:textId="77777777" w:rsidR="00C11F02" w:rsidRDefault="00C11F02" w:rsidP="00C11F02">
            <w:pPr>
              <w:jc w:val="center"/>
              <w:rPr>
                <w:rFonts w:ascii="Arial" w:hAnsi="Arial" w:cs="Arial"/>
                <w:color w:val="000000"/>
                <w:sz w:val="20"/>
                <w:szCs w:val="20"/>
              </w:rPr>
            </w:pPr>
            <w:r>
              <w:rPr>
                <w:rFonts w:ascii="Arial" w:hAnsi="Arial" w:cs="Arial"/>
                <w:color w:val="000000"/>
                <w:sz w:val="20"/>
              </w:rPr>
              <w:t>114,79</w:t>
            </w:r>
          </w:p>
        </w:tc>
        <w:tc>
          <w:tcPr>
            <w:tcW w:w="2009" w:type="dxa"/>
            <w:vAlign w:val="center"/>
          </w:tcPr>
          <w:p w14:paraId="5D54C3B9" w14:textId="77777777" w:rsidR="00C11F02" w:rsidRDefault="00C11F02" w:rsidP="00C11F02">
            <w:pPr>
              <w:jc w:val="center"/>
              <w:rPr>
                <w:rFonts w:ascii="Arial" w:hAnsi="Arial" w:cs="Arial"/>
                <w:color w:val="000000"/>
                <w:sz w:val="20"/>
                <w:szCs w:val="20"/>
              </w:rPr>
            </w:pPr>
            <w:r>
              <w:rPr>
                <w:rFonts w:ascii="Arial" w:hAnsi="Arial" w:cs="Arial"/>
                <w:color w:val="000000"/>
                <w:sz w:val="20"/>
              </w:rPr>
              <w:t>90,28</w:t>
            </w:r>
          </w:p>
        </w:tc>
        <w:tc>
          <w:tcPr>
            <w:tcW w:w="1813" w:type="dxa"/>
            <w:vAlign w:val="center"/>
          </w:tcPr>
          <w:p w14:paraId="17E56926" w14:textId="77777777" w:rsidR="00C11F02" w:rsidRDefault="00C11F02" w:rsidP="00C11F02">
            <w:pPr>
              <w:jc w:val="center"/>
              <w:rPr>
                <w:rFonts w:ascii="Arial" w:hAnsi="Arial" w:cs="Arial"/>
                <w:color w:val="000000"/>
                <w:sz w:val="20"/>
                <w:szCs w:val="20"/>
              </w:rPr>
            </w:pPr>
            <w:r>
              <w:rPr>
                <w:rFonts w:ascii="Arial" w:hAnsi="Arial" w:cs="Arial"/>
                <w:color w:val="000000"/>
                <w:sz w:val="20"/>
              </w:rPr>
              <w:t>91,29</w:t>
            </w:r>
          </w:p>
        </w:tc>
      </w:tr>
      <w:tr w:rsidR="00C11F02" w14:paraId="08BF7951" w14:textId="77777777" w:rsidTr="00C11F02">
        <w:tc>
          <w:tcPr>
            <w:tcW w:w="1696" w:type="dxa"/>
            <w:vAlign w:val="center"/>
          </w:tcPr>
          <w:p w14:paraId="27E6B59C"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4.</w:t>
            </w:r>
          </w:p>
        </w:tc>
        <w:tc>
          <w:tcPr>
            <w:tcW w:w="1701" w:type="dxa"/>
            <w:vAlign w:val="center"/>
          </w:tcPr>
          <w:p w14:paraId="58D1EB66"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30</w:t>
            </w:r>
          </w:p>
        </w:tc>
        <w:tc>
          <w:tcPr>
            <w:tcW w:w="1843" w:type="dxa"/>
            <w:vAlign w:val="center"/>
          </w:tcPr>
          <w:p w14:paraId="08409E12" w14:textId="77777777" w:rsidR="00C11F02" w:rsidRDefault="00C11F02" w:rsidP="00C11F02">
            <w:pPr>
              <w:jc w:val="center"/>
              <w:rPr>
                <w:rFonts w:ascii="Arial" w:hAnsi="Arial" w:cs="Arial"/>
                <w:color w:val="000000"/>
                <w:sz w:val="20"/>
                <w:szCs w:val="20"/>
              </w:rPr>
            </w:pPr>
            <w:r>
              <w:rPr>
                <w:rFonts w:ascii="Arial" w:hAnsi="Arial" w:cs="Arial"/>
                <w:color w:val="000000"/>
                <w:sz w:val="20"/>
              </w:rPr>
              <w:t>172,18</w:t>
            </w:r>
          </w:p>
        </w:tc>
        <w:tc>
          <w:tcPr>
            <w:tcW w:w="2009" w:type="dxa"/>
            <w:vAlign w:val="center"/>
          </w:tcPr>
          <w:p w14:paraId="31FCCF3D" w14:textId="77777777" w:rsidR="00C11F02" w:rsidRDefault="00C11F02" w:rsidP="00C11F02">
            <w:pPr>
              <w:jc w:val="center"/>
              <w:rPr>
                <w:rFonts w:ascii="Arial" w:hAnsi="Arial" w:cs="Arial"/>
                <w:color w:val="000000"/>
                <w:sz w:val="20"/>
                <w:szCs w:val="20"/>
              </w:rPr>
            </w:pPr>
            <w:r>
              <w:rPr>
                <w:rFonts w:ascii="Arial" w:hAnsi="Arial" w:cs="Arial"/>
                <w:color w:val="000000"/>
                <w:sz w:val="20"/>
              </w:rPr>
              <w:t>135,43</w:t>
            </w:r>
          </w:p>
        </w:tc>
        <w:tc>
          <w:tcPr>
            <w:tcW w:w="1813" w:type="dxa"/>
            <w:vAlign w:val="center"/>
          </w:tcPr>
          <w:p w14:paraId="4AA72190" w14:textId="77777777" w:rsidR="00C11F02" w:rsidRDefault="00C11F02" w:rsidP="00C11F02">
            <w:pPr>
              <w:jc w:val="center"/>
              <w:rPr>
                <w:rFonts w:ascii="Arial" w:hAnsi="Arial" w:cs="Arial"/>
                <w:color w:val="000000"/>
                <w:sz w:val="20"/>
                <w:szCs w:val="20"/>
              </w:rPr>
            </w:pPr>
            <w:r>
              <w:rPr>
                <w:rFonts w:ascii="Arial" w:hAnsi="Arial" w:cs="Arial"/>
                <w:color w:val="000000"/>
                <w:sz w:val="20"/>
              </w:rPr>
              <w:t>136,94</w:t>
            </w:r>
          </w:p>
        </w:tc>
      </w:tr>
      <w:tr w:rsidR="00C11F02" w14:paraId="2B290C40" w14:textId="77777777" w:rsidTr="00C11F02">
        <w:tc>
          <w:tcPr>
            <w:tcW w:w="1696" w:type="dxa"/>
            <w:vAlign w:val="center"/>
          </w:tcPr>
          <w:p w14:paraId="349DD066"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5.</w:t>
            </w:r>
          </w:p>
        </w:tc>
        <w:tc>
          <w:tcPr>
            <w:tcW w:w="1701" w:type="dxa"/>
            <w:vAlign w:val="center"/>
          </w:tcPr>
          <w:p w14:paraId="2550A6D5"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35</w:t>
            </w:r>
          </w:p>
        </w:tc>
        <w:tc>
          <w:tcPr>
            <w:tcW w:w="1843" w:type="dxa"/>
            <w:vAlign w:val="center"/>
          </w:tcPr>
          <w:p w14:paraId="221D01B0" w14:textId="77777777" w:rsidR="00C11F02" w:rsidRDefault="00C11F02" w:rsidP="00C11F02">
            <w:pPr>
              <w:jc w:val="center"/>
              <w:rPr>
                <w:rFonts w:ascii="Arial" w:hAnsi="Arial" w:cs="Arial"/>
                <w:color w:val="000000"/>
                <w:sz w:val="20"/>
                <w:szCs w:val="20"/>
              </w:rPr>
            </w:pPr>
            <w:r>
              <w:rPr>
                <w:rFonts w:ascii="Arial" w:hAnsi="Arial" w:cs="Arial"/>
                <w:color w:val="000000"/>
                <w:sz w:val="20"/>
              </w:rPr>
              <w:t>200,88</w:t>
            </w:r>
          </w:p>
        </w:tc>
        <w:tc>
          <w:tcPr>
            <w:tcW w:w="2009" w:type="dxa"/>
            <w:vAlign w:val="center"/>
          </w:tcPr>
          <w:p w14:paraId="4DD67B47" w14:textId="77777777" w:rsidR="00C11F02" w:rsidRDefault="00C11F02" w:rsidP="00C11F02">
            <w:pPr>
              <w:jc w:val="center"/>
              <w:rPr>
                <w:rFonts w:ascii="Arial" w:hAnsi="Arial" w:cs="Arial"/>
                <w:color w:val="000000"/>
                <w:sz w:val="20"/>
                <w:szCs w:val="20"/>
              </w:rPr>
            </w:pPr>
            <w:r>
              <w:rPr>
                <w:rFonts w:ascii="Arial" w:hAnsi="Arial" w:cs="Arial"/>
                <w:color w:val="000000"/>
                <w:sz w:val="20"/>
              </w:rPr>
              <w:t>158,00</w:t>
            </w:r>
          </w:p>
        </w:tc>
        <w:tc>
          <w:tcPr>
            <w:tcW w:w="1813" w:type="dxa"/>
            <w:vAlign w:val="center"/>
          </w:tcPr>
          <w:p w14:paraId="3844316E" w14:textId="77777777" w:rsidR="00C11F02" w:rsidRDefault="00C11F02" w:rsidP="00C11F02">
            <w:pPr>
              <w:jc w:val="center"/>
              <w:rPr>
                <w:rFonts w:ascii="Arial" w:hAnsi="Arial" w:cs="Arial"/>
                <w:color w:val="000000"/>
                <w:sz w:val="20"/>
                <w:szCs w:val="20"/>
              </w:rPr>
            </w:pPr>
            <w:r>
              <w:rPr>
                <w:rFonts w:ascii="Arial" w:hAnsi="Arial" w:cs="Arial"/>
                <w:color w:val="000000"/>
                <w:sz w:val="20"/>
              </w:rPr>
              <w:t>159,76</w:t>
            </w:r>
          </w:p>
        </w:tc>
      </w:tr>
      <w:tr w:rsidR="00C11F02" w14:paraId="08390FC7" w14:textId="77777777" w:rsidTr="00C11F02">
        <w:tc>
          <w:tcPr>
            <w:tcW w:w="1696" w:type="dxa"/>
            <w:vAlign w:val="center"/>
          </w:tcPr>
          <w:p w14:paraId="60C7AB12"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6.</w:t>
            </w:r>
          </w:p>
        </w:tc>
        <w:tc>
          <w:tcPr>
            <w:tcW w:w="1701" w:type="dxa"/>
            <w:vAlign w:val="center"/>
          </w:tcPr>
          <w:p w14:paraId="66FAB7BD"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43</w:t>
            </w:r>
          </w:p>
        </w:tc>
        <w:tc>
          <w:tcPr>
            <w:tcW w:w="1843" w:type="dxa"/>
            <w:vAlign w:val="center"/>
          </w:tcPr>
          <w:p w14:paraId="3B67C492" w14:textId="77777777" w:rsidR="00C11F02" w:rsidRDefault="00C11F02" w:rsidP="00C11F02">
            <w:pPr>
              <w:jc w:val="center"/>
              <w:rPr>
                <w:rFonts w:ascii="Arial" w:hAnsi="Arial" w:cs="Arial"/>
                <w:color w:val="000000"/>
                <w:sz w:val="20"/>
                <w:szCs w:val="20"/>
              </w:rPr>
            </w:pPr>
            <w:r>
              <w:rPr>
                <w:rFonts w:ascii="Arial" w:hAnsi="Arial" w:cs="Arial"/>
                <w:color w:val="000000"/>
                <w:sz w:val="20"/>
              </w:rPr>
              <w:t>246,79</w:t>
            </w:r>
          </w:p>
        </w:tc>
        <w:tc>
          <w:tcPr>
            <w:tcW w:w="2009" w:type="dxa"/>
            <w:vAlign w:val="center"/>
          </w:tcPr>
          <w:p w14:paraId="16ECF8FF" w14:textId="77777777" w:rsidR="00C11F02" w:rsidRDefault="00C11F02" w:rsidP="00C11F02">
            <w:pPr>
              <w:jc w:val="center"/>
              <w:rPr>
                <w:rFonts w:ascii="Arial" w:hAnsi="Arial" w:cs="Arial"/>
                <w:color w:val="000000"/>
                <w:sz w:val="20"/>
                <w:szCs w:val="20"/>
              </w:rPr>
            </w:pPr>
            <w:r>
              <w:rPr>
                <w:rFonts w:ascii="Arial" w:hAnsi="Arial" w:cs="Arial"/>
                <w:color w:val="000000"/>
                <w:sz w:val="20"/>
              </w:rPr>
              <w:t>194,11</w:t>
            </w:r>
          </w:p>
        </w:tc>
        <w:tc>
          <w:tcPr>
            <w:tcW w:w="1813" w:type="dxa"/>
            <w:vAlign w:val="center"/>
          </w:tcPr>
          <w:p w14:paraId="1C190DF4" w14:textId="77777777" w:rsidR="00C11F02" w:rsidRDefault="00C11F02" w:rsidP="00C11F02">
            <w:pPr>
              <w:jc w:val="center"/>
              <w:rPr>
                <w:rFonts w:ascii="Arial" w:hAnsi="Arial" w:cs="Arial"/>
                <w:color w:val="000000"/>
                <w:sz w:val="20"/>
                <w:szCs w:val="20"/>
              </w:rPr>
            </w:pPr>
            <w:r>
              <w:rPr>
                <w:rFonts w:ascii="Arial" w:hAnsi="Arial" w:cs="Arial"/>
                <w:color w:val="000000"/>
                <w:sz w:val="20"/>
              </w:rPr>
              <w:t>196,28</w:t>
            </w:r>
          </w:p>
        </w:tc>
      </w:tr>
      <w:tr w:rsidR="00C11F02" w14:paraId="66D106A2" w14:textId="77777777" w:rsidTr="00C11F02">
        <w:tc>
          <w:tcPr>
            <w:tcW w:w="1696" w:type="dxa"/>
            <w:vAlign w:val="center"/>
          </w:tcPr>
          <w:p w14:paraId="101EF95F"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7.</w:t>
            </w:r>
          </w:p>
        </w:tc>
        <w:tc>
          <w:tcPr>
            <w:tcW w:w="1701" w:type="dxa"/>
            <w:vAlign w:val="center"/>
          </w:tcPr>
          <w:p w14:paraId="0F516E35"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53</w:t>
            </w:r>
          </w:p>
        </w:tc>
        <w:tc>
          <w:tcPr>
            <w:tcW w:w="1843" w:type="dxa"/>
            <w:vAlign w:val="center"/>
          </w:tcPr>
          <w:p w14:paraId="41FD9FAD" w14:textId="77777777" w:rsidR="00C11F02" w:rsidRDefault="00C11F02" w:rsidP="00C11F02">
            <w:pPr>
              <w:jc w:val="center"/>
              <w:rPr>
                <w:rFonts w:ascii="Arial" w:hAnsi="Arial" w:cs="Arial"/>
                <w:color w:val="000000"/>
                <w:sz w:val="20"/>
                <w:szCs w:val="20"/>
              </w:rPr>
            </w:pPr>
            <w:r>
              <w:rPr>
                <w:rFonts w:ascii="Arial" w:hAnsi="Arial" w:cs="Arial"/>
                <w:color w:val="000000"/>
                <w:sz w:val="20"/>
              </w:rPr>
              <w:t>304,19</w:t>
            </w:r>
          </w:p>
        </w:tc>
        <w:tc>
          <w:tcPr>
            <w:tcW w:w="2009" w:type="dxa"/>
            <w:vAlign w:val="center"/>
          </w:tcPr>
          <w:p w14:paraId="39E38112" w14:textId="77777777" w:rsidR="00C11F02" w:rsidRDefault="00C11F02" w:rsidP="00C11F02">
            <w:pPr>
              <w:jc w:val="center"/>
              <w:rPr>
                <w:rFonts w:ascii="Arial" w:hAnsi="Arial" w:cs="Arial"/>
                <w:color w:val="000000"/>
                <w:sz w:val="20"/>
                <w:szCs w:val="20"/>
              </w:rPr>
            </w:pPr>
            <w:r>
              <w:rPr>
                <w:rFonts w:ascii="Arial" w:hAnsi="Arial" w:cs="Arial"/>
                <w:color w:val="000000"/>
                <w:sz w:val="20"/>
              </w:rPr>
              <w:t>239,25</w:t>
            </w:r>
          </w:p>
        </w:tc>
        <w:tc>
          <w:tcPr>
            <w:tcW w:w="1813" w:type="dxa"/>
            <w:vAlign w:val="center"/>
          </w:tcPr>
          <w:p w14:paraId="67DB657B" w14:textId="77777777" w:rsidR="00C11F02" w:rsidRDefault="00C11F02" w:rsidP="00C11F02">
            <w:pPr>
              <w:jc w:val="center"/>
              <w:rPr>
                <w:rFonts w:ascii="Arial" w:hAnsi="Arial" w:cs="Arial"/>
                <w:color w:val="000000"/>
                <w:sz w:val="20"/>
                <w:szCs w:val="20"/>
              </w:rPr>
            </w:pPr>
            <w:r>
              <w:rPr>
                <w:rFonts w:ascii="Arial" w:hAnsi="Arial" w:cs="Arial"/>
                <w:color w:val="000000"/>
                <w:sz w:val="20"/>
              </w:rPr>
              <w:t>241,93</w:t>
            </w:r>
          </w:p>
        </w:tc>
      </w:tr>
      <w:tr w:rsidR="00C11F02" w14:paraId="123819A9" w14:textId="77777777" w:rsidTr="00C11F02">
        <w:tc>
          <w:tcPr>
            <w:tcW w:w="1696" w:type="dxa"/>
            <w:vAlign w:val="center"/>
          </w:tcPr>
          <w:p w14:paraId="7BF864B7"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8.</w:t>
            </w:r>
          </w:p>
        </w:tc>
        <w:tc>
          <w:tcPr>
            <w:tcW w:w="1701" w:type="dxa"/>
            <w:vAlign w:val="center"/>
          </w:tcPr>
          <w:p w14:paraId="033CC7F4"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66</w:t>
            </w:r>
          </w:p>
        </w:tc>
        <w:tc>
          <w:tcPr>
            <w:tcW w:w="1843" w:type="dxa"/>
            <w:vAlign w:val="center"/>
          </w:tcPr>
          <w:p w14:paraId="4DCF9EB3" w14:textId="77777777" w:rsidR="00C11F02" w:rsidRDefault="00C11F02" w:rsidP="00C11F02">
            <w:pPr>
              <w:jc w:val="center"/>
              <w:rPr>
                <w:rFonts w:ascii="Arial" w:hAnsi="Arial" w:cs="Arial"/>
                <w:color w:val="000000"/>
                <w:sz w:val="20"/>
                <w:szCs w:val="20"/>
              </w:rPr>
            </w:pPr>
            <w:r>
              <w:rPr>
                <w:rFonts w:ascii="Arial" w:hAnsi="Arial" w:cs="Arial"/>
                <w:color w:val="000000"/>
                <w:sz w:val="20"/>
              </w:rPr>
              <w:t>378,80</w:t>
            </w:r>
          </w:p>
        </w:tc>
        <w:tc>
          <w:tcPr>
            <w:tcW w:w="2009" w:type="dxa"/>
            <w:vAlign w:val="center"/>
          </w:tcPr>
          <w:p w14:paraId="310828AD" w14:textId="77777777" w:rsidR="00C11F02" w:rsidRDefault="00C11F02" w:rsidP="00C11F02">
            <w:pPr>
              <w:jc w:val="center"/>
              <w:rPr>
                <w:rFonts w:ascii="Arial" w:hAnsi="Arial" w:cs="Arial"/>
                <w:color w:val="000000"/>
                <w:sz w:val="20"/>
                <w:szCs w:val="20"/>
              </w:rPr>
            </w:pPr>
            <w:r>
              <w:rPr>
                <w:rFonts w:ascii="Arial" w:hAnsi="Arial" w:cs="Arial"/>
                <w:color w:val="000000"/>
                <w:sz w:val="20"/>
              </w:rPr>
              <w:t>297,94</w:t>
            </w:r>
          </w:p>
        </w:tc>
        <w:tc>
          <w:tcPr>
            <w:tcW w:w="1813" w:type="dxa"/>
            <w:vAlign w:val="center"/>
          </w:tcPr>
          <w:p w14:paraId="210D31B1" w14:textId="77777777" w:rsidR="00C11F02" w:rsidRDefault="00C11F02" w:rsidP="00C11F02">
            <w:pPr>
              <w:jc w:val="center"/>
              <w:rPr>
                <w:rFonts w:ascii="Arial" w:hAnsi="Arial" w:cs="Arial"/>
                <w:color w:val="000000"/>
                <w:sz w:val="20"/>
                <w:szCs w:val="20"/>
              </w:rPr>
            </w:pPr>
            <w:r>
              <w:rPr>
                <w:rFonts w:ascii="Arial" w:hAnsi="Arial" w:cs="Arial"/>
                <w:color w:val="000000"/>
                <w:sz w:val="20"/>
              </w:rPr>
              <w:t>301,27</w:t>
            </w:r>
          </w:p>
        </w:tc>
      </w:tr>
      <w:tr w:rsidR="00C11F02" w14:paraId="3A9D88C1" w14:textId="77777777" w:rsidTr="00C11F02">
        <w:tc>
          <w:tcPr>
            <w:tcW w:w="1696" w:type="dxa"/>
            <w:vAlign w:val="center"/>
          </w:tcPr>
          <w:p w14:paraId="0D3D3161"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9.</w:t>
            </w:r>
          </w:p>
        </w:tc>
        <w:tc>
          <w:tcPr>
            <w:tcW w:w="1701" w:type="dxa"/>
            <w:vAlign w:val="center"/>
          </w:tcPr>
          <w:p w14:paraId="7F9C0690" w14:textId="77777777" w:rsidR="00C11F02" w:rsidRDefault="00C11F02" w:rsidP="00C11F02">
            <w:pPr>
              <w:jc w:val="center"/>
              <w:rPr>
                <w:rFonts w:ascii="Arial" w:hAnsi="Arial" w:cs="Arial"/>
                <w:color w:val="000000"/>
                <w:sz w:val="20"/>
                <w:szCs w:val="20"/>
              </w:rPr>
            </w:pPr>
            <w:r>
              <w:rPr>
                <w:rFonts w:ascii="Arial" w:hAnsi="Arial" w:cs="Arial"/>
                <w:color w:val="000000"/>
                <w:sz w:val="20"/>
                <w:szCs w:val="20"/>
              </w:rPr>
              <w:t>77</w:t>
            </w:r>
          </w:p>
        </w:tc>
        <w:tc>
          <w:tcPr>
            <w:tcW w:w="1843" w:type="dxa"/>
            <w:vAlign w:val="center"/>
          </w:tcPr>
          <w:p w14:paraId="1FB4C896" w14:textId="77777777" w:rsidR="00C11F02" w:rsidRDefault="00C11F02" w:rsidP="00C11F02">
            <w:pPr>
              <w:jc w:val="center"/>
              <w:rPr>
                <w:rFonts w:ascii="Arial" w:hAnsi="Arial" w:cs="Arial"/>
                <w:color w:val="000000"/>
                <w:sz w:val="20"/>
                <w:szCs w:val="20"/>
              </w:rPr>
            </w:pPr>
            <w:r>
              <w:rPr>
                <w:rFonts w:ascii="Arial" w:hAnsi="Arial" w:cs="Arial"/>
                <w:color w:val="000000"/>
                <w:sz w:val="20"/>
              </w:rPr>
              <w:t>441,93</w:t>
            </w:r>
          </w:p>
        </w:tc>
        <w:tc>
          <w:tcPr>
            <w:tcW w:w="2009" w:type="dxa"/>
            <w:vAlign w:val="center"/>
          </w:tcPr>
          <w:p w14:paraId="757FE926" w14:textId="77777777" w:rsidR="00C11F02" w:rsidRDefault="00C11F02" w:rsidP="00C11F02">
            <w:pPr>
              <w:jc w:val="center"/>
              <w:rPr>
                <w:rFonts w:ascii="Arial" w:hAnsi="Arial" w:cs="Arial"/>
                <w:color w:val="000000"/>
                <w:sz w:val="20"/>
                <w:szCs w:val="20"/>
              </w:rPr>
            </w:pPr>
            <w:r>
              <w:rPr>
                <w:rFonts w:ascii="Arial" w:hAnsi="Arial" w:cs="Arial"/>
                <w:color w:val="000000"/>
                <w:sz w:val="20"/>
              </w:rPr>
              <w:t>347,59</w:t>
            </w:r>
          </w:p>
        </w:tc>
        <w:tc>
          <w:tcPr>
            <w:tcW w:w="1813" w:type="dxa"/>
            <w:vAlign w:val="center"/>
          </w:tcPr>
          <w:p w14:paraId="47203BA8" w14:textId="77777777" w:rsidR="00C11F02" w:rsidRDefault="00C11F02" w:rsidP="00C11F02">
            <w:pPr>
              <w:jc w:val="center"/>
              <w:rPr>
                <w:rFonts w:ascii="Arial" w:hAnsi="Arial" w:cs="Arial"/>
                <w:color w:val="000000"/>
                <w:sz w:val="20"/>
                <w:szCs w:val="20"/>
              </w:rPr>
            </w:pPr>
            <w:r>
              <w:rPr>
                <w:rFonts w:ascii="Arial" w:hAnsi="Arial" w:cs="Arial"/>
                <w:color w:val="000000"/>
                <w:sz w:val="20"/>
              </w:rPr>
              <w:t>351,48</w:t>
            </w:r>
          </w:p>
        </w:tc>
      </w:tr>
      <w:tr w:rsidR="00141D1E" w:rsidRPr="00141D1E" w14:paraId="6E40E218" w14:textId="77777777" w:rsidTr="00C11F02">
        <w:tc>
          <w:tcPr>
            <w:tcW w:w="1696" w:type="dxa"/>
            <w:vAlign w:val="center"/>
          </w:tcPr>
          <w:p w14:paraId="48941D18" w14:textId="77777777" w:rsidR="00594CCE" w:rsidRPr="00141D1E" w:rsidRDefault="00594CCE" w:rsidP="00C11F02">
            <w:pPr>
              <w:jc w:val="center"/>
              <w:rPr>
                <w:rFonts w:ascii="Arial" w:hAnsi="Arial" w:cs="Arial"/>
                <w:b/>
                <w:bCs/>
                <w:sz w:val="20"/>
                <w:szCs w:val="20"/>
              </w:rPr>
            </w:pPr>
            <w:r w:rsidRPr="00141D1E">
              <w:rPr>
                <w:rFonts w:ascii="Arial" w:hAnsi="Arial" w:cs="Arial"/>
                <w:b/>
                <w:bCs/>
                <w:sz w:val="20"/>
                <w:szCs w:val="20"/>
              </w:rPr>
              <w:t>POLNA CENA</w:t>
            </w:r>
          </w:p>
        </w:tc>
        <w:tc>
          <w:tcPr>
            <w:tcW w:w="1701" w:type="dxa"/>
            <w:vAlign w:val="center"/>
          </w:tcPr>
          <w:p w14:paraId="752CF868" w14:textId="77777777" w:rsidR="00594CCE" w:rsidRPr="00141D1E" w:rsidRDefault="00594CCE" w:rsidP="00C11F02">
            <w:pPr>
              <w:jc w:val="center"/>
              <w:rPr>
                <w:rFonts w:ascii="Arial" w:hAnsi="Arial" w:cs="Arial"/>
                <w:b/>
                <w:bCs/>
                <w:sz w:val="20"/>
                <w:szCs w:val="20"/>
              </w:rPr>
            </w:pPr>
          </w:p>
        </w:tc>
        <w:tc>
          <w:tcPr>
            <w:tcW w:w="1843" w:type="dxa"/>
            <w:vAlign w:val="center"/>
          </w:tcPr>
          <w:p w14:paraId="5942B40D" w14:textId="77777777" w:rsidR="00594CCE" w:rsidRPr="00141D1E" w:rsidRDefault="00290E8B" w:rsidP="00C11F02">
            <w:pPr>
              <w:jc w:val="center"/>
              <w:rPr>
                <w:rFonts w:ascii="Arial" w:hAnsi="Arial" w:cs="Arial"/>
                <w:b/>
                <w:bCs/>
                <w:sz w:val="20"/>
              </w:rPr>
            </w:pPr>
            <w:r w:rsidRPr="00141D1E">
              <w:rPr>
                <w:rFonts w:ascii="Arial" w:hAnsi="Arial" w:cs="Arial"/>
                <w:b/>
                <w:bCs/>
                <w:sz w:val="20"/>
              </w:rPr>
              <w:t>57</w:t>
            </w:r>
            <w:r w:rsidR="00072577" w:rsidRPr="00141D1E">
              <w:rPr>
                <w:rFonts w:ascii="Arial" w:hAnsi="Arial" w:cs="Arial"/>
                <w:b/>
                <w:bCs/>
                <w:sz w:val="20"/>
              </w:rPr>
              <w:t>3</w:t>
            </w:r>
            <w:r w:rsidRPr="00141D1E">
              <w:rPr>
                <w:rFonts w:ascii="Arial" w:hAnsi="Arial" w:cs="Arial"/>
                <w:b/>
                <w:bCs/>
                <w:sz w:val="20"/>
              </w:rPr>
              <w:t>,94</w:t>
            </w:r>
          </w:p>
        </w:tc>
        <w:tc>
          <w:tcPr>
            <w:tcW w:w="2009" w:type="dxa"/>
            <w:vAlign w:val="center"/>
          </w:tcPr>
          <w:p w14:paraId="6F0243BE" w14:textId="77777777" w:rsidR="00594CCE" w:rsidRPr="00141D1E" w:rsidRDefault="00290E8B" w:rsidP="00C11F02">
            <w:pPr>
              <w:jc w:val="center"/>
              <w:rPr>
                <w:rFonts w:ascii="Arial" w:hAnsi="Arial" w:cs="Arial"/>
                <w:b/>
                <w:bCs/>
                <w:sz w:val="20"/>
              </w:rPr>
            </w:pPr>
            <w:r w:rsidRPr="00141D1E">
              <w:rPr>
                <w:rFonts w:ascii="Arial" w:hAnsi="Arial" w:cs="Arial"/>
                <w:b/>
                <w:bCs/>
                <w:sz w:val="20"/>
              </w:rPr>
              <w:t>451,42</w:t>
            </w:r>
          </w:p>
        </w:tc>
        <w:tc>
          <w:tcPr>
            <w:tcW w:w="1813" w:type="dxa"/>
            <w:vAlign w:val="center"/>
          </w:tcPr>
          <w:p w14:paraId="44EDB4E1" w14:textId="77777777" w:rsidR="00594CCE" w:rsidRPr="00141D1E" w:rsidRDefault="00695C2F" w:rsidP="00C11F02">
            <w:pPr>
              <w:jc w:val="center"/>
              <w:rPr>
                <w:rFonts w:ascii="Arial" w:hAnsi="Arial" w:cs="Arial"/>
                <w:b/>
                <w:bCs/>
                <w:sz w:val="20"/>
              </w:rPr>
            </w:pPr>
            <w:r w:rsidRPr="00141D1E">
              <w:rPr>
                <w:rFonts w:ascii="Arial" w:hAnsi="Arial" w:cs="Arial"/>
                <w:b/>
                <w:bCs/>
                <w:sz w:val="20"/>
              </w:rPr>
              <w:t>456,47</w:t>
            </w:r>
          </w:p>
        </w:tc>
      </w:tr>
    </w:tbl>
    <w:p w14:paraId="7B87E011" w14:textId="77777777" w:rsidR="00141D1E" w:rsidRDefault="00141D1E"/>
    <w:p w14:paraId="59BFFDD1" w14:textId="53675150" w:rsidR="0050772C" w:rsidRDefault="0050772C" w:rsidP="0050772C">
      <w:pPr>
        <w:jc w:val="both"/>
        <w:rPr>
          <w:rFonts w:ascii="Arial" w:hAnsi="Arial" w:cs="Arial"/>
          <w:sz w:val="20"/>
        </w:rPr>
      </w:pPr>
      <w:r w:rsidRPr="00C11F02">
        <w:rPr>
          <w:rFonts w:ascii="Arial" w:hAnsi="Arial" w:cs="Arial"/>
          <w:b/>
          <w:bCs/>
          <w:sz w:val="20"/>
          <w:szCs w:val="20"/>
        </w:rPr>
        <w:t xml:space="preserve">Tabela 7: Zneski oskrbnine po plačnih razredih po predlaganih novih </w:t>
      </w:r>
      <w:r>
        <w:rPr>
          <w:rFonts w:ascii="Arial" w:hAnsi="Arial" w:cs="Arial"/>
          <w:b/>
          <w:bCs/>
          <w:sz w:val="20"/>
          <w:szCs w:val="20"/>
        </w:rPr>
        <w:t>ekonomskih cenah programov</w:t>
      </w:r>
    </w:p>
    <w:tbl>
      <w:tblPr>
        <w:tblStyle w:val="Tabelamrea"/>
        <w:tblpPr w:leftFromText="141" w:rightFromText="141" w:vertAnchor="text" w:horzAnchor="margin" w:tblpY="1280"/>
        <w:tblW w:w="0" w:type="auto"/>
        <w:tblLook w:val="04A0" w:firstRow="1" w:lastRow="0" w:firstColumn="1" w:lastColumn="0" w:noHBand="0" w:noVBand="1"/>
      </w:tblPr>
      <w:tblGrid>
        <w:gridCol w:w="1555"/>
        <w:gridCol w:w="2069"/>
        <w:gridCol w:w="1812"/>
        <w:gridCol w:w="1813"/>
        <w:gridCol w:w="1813"/>
      </w:tblGrid>
      <w:tr w:rsidR="00141D1E" w:rsidRPr="00141D1E" w14:paraId="0F0B8DC7" w14:textId="77777777" w:rsidTr="00A810E2">
        <w:tc>
          <w:tcPr>
            <w:tcW w:w="1555" w:type="dxa"/>
            <w:shd w:val="clear" w:color="auto" w:fill="E7E6E6" w:themeFill="background2"/>
            <w:vAlign w:val="center"/>
          </w:tcPr>
          <w:p w14:paraId="3F4857C5" w14:textId="541B8FA4" w:rsidR="00A810E2" w:rsidRPr="00141D1E" w:rsidRDefault="0050772C" w:rsidP="00A810E2">
            <w:pPr>
              <w:jc w:val="center"/>
              <w:rPr>
                <w:rFonts w:ascii="Arial" w:hAnsi="Arial" w:cs="Arial"/>
                <w:sz w:val="20"/>
              </w:rPr>
            </w:pPr>
            <w:r>
              <w:rPr>
                <w:rFonts w:ascii="Arial" w:hAnsi="Arial" w:cs="Arial"/>
                <w:sz w:val="20"/>
              </w:rPr>
              <w:t>P</w:t>
            </w:r>
            <w:r w:rsidR="00A810E2" w:rsidRPr="00141D1E">
              <w:rPr>
                <w:rFonts w:ascii="Arial" w:hAnsi="Arial" w:cs="Arial"/>
                <w:sz w:val="20"/>
              </w:rPr>
              <w:t>lačni razred</w:t>
            </w:r>
          </w:p>
        </w:tc>
        <w:tc>
          <w:tcPr>
            <w:tcW w:w="2069" w:type="dxa"/>
            <w:shd w:val="clear" w:color="auto" w:fill="E7E6E6" w:themeFill="background2"/>
            <w:vAlign w:val="center"/>
          </w:tcPr>
          <w:p w14:paraId="555BFD40" w14:textId="77777777" w:rsidR="00A810E2" w:rsidRPr="00141D1E" w:rsidRDefault="00A810E2" w:rsidP="00A810E2">
            <w:pPr>
              <w:jc w:val="center"/>
              <w:rPr>
                <w:rFonts w:ascii="Arial" w:hAnsi="Arial" w:cs="Arial"/>
                <w:sz w:val="20"/>
              </w:rPr>
            </w:pPr>
            <w:r w:rsidRPr="00141D1E">
              <w:rPr>
                <w:rFonts w:ascii="Arial" w:hAnsi="Arial" w:cs="Arial"/>
                <w:sz w:val="20"/>
              </w:rPr>
              <w:t>% plačila oskrbnine</w:t>
            </w:r>
          </w:p>
        </w:tc>
        <w:tc>
          <w:tcPr>
            <w:tcW w:w="1812" w:type="dxa"/>
            <w:shd w:val="clear" w:color="auto" w:fill="E7E6E6" w:themeFill="background2"/>
            <w:vAlign w:val="center"/>
          </w:tcPr>
          <w:p w14:paraId="450F748A" w14:textId="77777777" w:rsidR="00A810E2" w:rsidRPr="00141D1E" w:rsidRDefault="00A810E2" w:rsidP="00A810E2">
            <w:pPr>
              <w:jc w:val="center"/>
              <w:rPr>
                <w:rFonts w:ascii="Arial" w:hAnsi="Arial" w:cs="Arial"/>
                <w:sz w:val="20"/>
              </w:rPr>
            </w:pPr>
            <w:r w:rsidRPr="00141D1E">
              <w:rPr>
                <w:rFonts w:ascii="Arial" w:hAnsi="Arial" w:cs="Arial"/>
                <w:sz w:val="20"/>
              </w:rPr>
              <w:t>Veljavna cena 1. starostna skupina</w:t>
            </w:r>
          </w:p>
        </w:tc>
        <w:tc>
          <w:tcPr>
            <w:tcW w:w="1813" w:type="dxa"/>
            <w:shd w:val="clear" w:color="auto" w:fill="E7E6E6" w:themeFill="background2"/>
            <w:vAlign w:val="center"/>
          </w:tcPr>
          <w:p w14:paraId="7CF6A85F" w14:textId="77777777" w:rsidR="00A810E2" w:rsidRPr="00141D1E" w:rsidRDefault="00A810E2" w:rsidP="00A810E2">
            <w:pPr>
              <w:jc w:val="center"/>
              <w:rPr>
                <w:rFonts w:ascii="Arial" w:hAnsi="Arial" w:cs="Arial"/>
                <w:sz w:val="20"/>
              </w:rPr>
            </w:pPr>
            <w:r w:rsidRPr="00141D1E">
              <w:rPr>
                <w:rFonts w:ascii="Arial" w:hAnsi="Arial" w:cs="Arial"/>
                <w:sz w:val="20"/>
              </w:rPr>
              <w:t>Veljavna cena 2. starostna skupina</w:t>
            </w:r>
          </w:p>
        </w:tc>
        <w:tc>
          <w:tcPr>
            <w:tcW w:w="1813" w:type="dxa"/>
            <w:shd w:val="clear" w:color="auto" w:fill="E7E6E6" w:themeFill="background2"/>
            <w:vAlign w:val="center"/>
          </w:tcPr>
          <w:p w14:paraId="1DA64757" w14:textId="77777777" w:rsidR="00A810E2" w:rsidRPr="00141D1E" w:rsidRDefault="00A810E2" w:rsidP="00A810E2">
            <w:pPr>
              <w:jc w:val="center"/>
              <w:rPr>
                <w:rFonts w:ascii="Arial" w:hAnsi="Arial" w:cs="Arial"/>
                <w:sz w:val="20"/>
              </w:rPr>
            </w:pPr>
            <w:r w:rsidRPr="00141D1E">
              <w:rPr>
                <w:rFonts w:ascii="Arial" w:hAnsi="Arial" w:cs="Arial"/>
                <w:sz w:val="20"/>
              </w:rPr>
              <w:t>Veljavna cena kombinirani oddelek</w:t>
            </w:r>
          </w:p>
        </w:tc>
      </w:tr>
      <w:tr w:rsidR="00141D1E" w:rsidRPr="00141D1E" w14:paraId="7B966E08" w14:textId="77777777" w:rsidTr="00A810E2">
        <w:tc>
          <w:tcPr>
            <w:tcW w:w="1555" w:type="dxa"/>
            <w:vAlign w:val="center"/>
          </w:tcPr>
          <w:p w14:paraId="494AD579" w14:textId="77777777" w:rsidR="00A810E2" w:rsidRPr="00141D1E" w:rsidRDefault="00A810E2" w:rsidP="00A810E2">
            <w:pPr>
              <w:jc w:val="center"/>
              <w:rPr>
                <w:rFonts w:ascii="Arial" w:hAnsi="Arial" w:cs="Arial"/>
                <w:sz w:val="20"/>
                <w:szCs w:val="20"/>
              </w:rPr>
            </w:pPr>
            <w:r w:rsidRPr="00141D1E">
              <w:rPr>
                <w:rFonts w:ascii="Arial" w:hAnsi="Arial" w:cs="Arial"/>
                <w:sz w:val="20"/>
                <w:szCs w:val="20"/>
              </w:rPr>
              <w:t>1.</w:t>
            </w:r>
          </w:p>
        </w:tc>
        <w:tc>
          <w:tcPr>
            <w:tcW w:w="2069" w:type="dxa"/>
            <w:vAlign w:val="center"/>
          </w:tcPr>
          <w:p w14:paraId="56EC560D" w14:textId="77777777" w:rsidR="00A810E2" w:rsidRPr="00141D1E" w:rsidRDefault="00A810E2" w:rsidP="00A810E2">
            <w:pPr>
              <w:jc w:val="center"/>
              <w:rPr>
                <w:rFonts w:ascii="Arial" w:hAnsi="Arial" w:cs="Arial"/>
                <w:sz w:val="20"/>
                <w:szCs w:val="20"/>
              </w:rPr>
            </w:pPr>
            <w:r w:rsidRPr="00141D1E">
              <w:rPr>
                <w:rFonts w:ascii="Arial" w:hAnsi="Arial" w:cs="Arial"/>
                <w:sz w:val="20"/>
                <w:szCs w:val="20"/>
              </w:rPr>
              <w:t>0</w:t>
            </w:r>
          </w:p>
        </w:tc>
        <w:tc>
          <w:tcPr>
            <w:tcW w:w="1812" w:type="dxa"/>
            <w:vAlign w:val="center"/>
          </w:tcPr>
          <w:p w14:paraId="43AE1B6C" w14:textId="77777777" w:rsidR="00A810E2" w:rsidRPr="00141D1E" w:rsidRDefault="00A810E2" w:rsidP="00A810E2">
            <w:pPr>
              <w:jc w:val="center"/>
              <w:rPr>
                <w:rFonts w:ascii="Arial" w:hAnsi="Arial" w:cs="Arial"/>
                <w:sz w:val="20"/>
              </w:rPr>
            </w:pPr>
            <w:r w:rsidRPr="00141D1E">
              <w:rPr>
                <w:rFonts w:ascii="Arial" w:hAnsi="Arial" w:cs="Arial"/>
                <w:sz w:val="20"/>
              </w:rPr>
              <w:t>0</w:t>
            </w:r>
          </w:p>
        </w:tc>
        <w:tc>
          <w:tcPr>
            <w:tcW w:w="1813" w:type="dxa"/>
            <w:vAlign w:val="center"/>
          </w:tcPr>
          <w:p w14:paraId="095ECAE4" w14:textId="77777777" w:rsidR="00A810E2" w:rsidRPr="00141D1E" w:rsidRDefault="00A810E2" w:rsidP="00A810E2">
            <w:pPr>
              <w:jc w:val="center"/>
              <w:rPr>
                <w:rFonts w:ascii="Arial" w:hAnsi="Arial" w:cs="Arial"/>
                <w:sz w:val="20"/>
              </w:rPr>
            </w:pPr>
            <w:r w:rsidRPr="00141D1E">
              <w:rPr>
                <w:rFonts w:ascii="Arial" w:hAnsi="Arial" w:cs="Arial"/>
                <w:sz w:val="20"/>
              </w:rPr>
              <w:t>0</w:t>
            </w:r>
          </w:p>
        </w:tc>
        <w:tc>
          <w:tcPr>
            <w:tcW w:w="1813" w:type="dxa"/>
            <w:vAlign w:val="center"/>
          </w:tcPr>
          <w:p w14:paraId="149A3957" w14:textId="77777777" w:rsidR="00A810E2" w:rsidRPr="00141D1E" w:rsidRDefault="00A810E2" w:rsidP="00A810E2">
            <w:pPr>
              <w:jc w:val="center"/>
              <w:rPr>
                <w:rFonts w:ascii="Arial" w:hAnsi="Arial" w:cs="Arial"/>
                <w:sz w:val="20"/>
              </w:rPr>
            </w:pPr>
            <w:r w:rsidRPr="00141D1E">
              <w:rPr>
                <w:rFonts w:ascii="Arial" w:hAnsi="Arial" w:cs="Arial"/>
                <w:sz w:val="20"/>
              </w:rPr>
              <w:t>0</w:t>
            </w:r>
          </w:p>
        </w:tc>
      </w:tr>
      <w:tr w:rsidR="00141D1E" w:rsidRPr="00141D1E" w14:paraId="04BDB3F6" w14:textId="77777777" w:rsidTr="001757A9">
        <w:tc>
          <w:tcPr>
            <w:tcW w:w="1555" w:type="dxa"/>
            <w:vAlign w:val="center"/>
          </w:tcPr>
          <w:p w14:paraId="55082849"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2.</w:t>
            </w:r>
          </w:p>
        </w:tc>
        <w:tc>
          <w:tcPr>
            <w:tcW w:w="2069" w:type="dxa"/>
            <w:vAlign w:val="center"/>
          </w:tcPr>
          <w:p w14:paraId="34FE4A44"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10</w:t>
            </w:r>
          </w:p>
        </w:tc>
        <w:tc>
          <w:tcPr>
            <w:tcW w:w="1812" w:type="dxa"/>
            <w:vAlign w:val="bottom"/>
          </w:tcPr>
          <w:p w14:paraId="1A73F310" w14:textId="5DFAE9D3" w:rsidR="00141D1E" w:rsidRPr="00141D1E" w:rsidRDefault="00141D1E" w:rsidP="00141D1E">
            <w:pPr>
              <w:jc w:val="center"/>
              <w:rPr>
                <w:rFonts w:ascii="Arial" w:hAnsi="Arial" w:cs="Arial"/>
                <w:sz w:val="20"/>
              </w:rPr>
            </w:pPr>
            <w:r w:rsidRPr="00141D1E">
              <w:rPr>
                <w:rFonts w:ascii="Calibri" w:hAnsi="Calibri" w:cs="Calibri"/>
              </w:rPr>
              <w:t>68,97</w:t>
            </w:r>
          </w:p>
        </w:tc>
        <w:tc>
          <w:tcPr>
            <w:tcW w:w="1813" w:type="dxa"/>
            <w:vAlign w:val="bottom"/>
          </w:tcPr>
          <w:p w14:paraId="6D4076EA" w14:textId="72D27FCE" w:rsidR="00141D1E" w:rsidRPr="00141D1E" w:rsidRDefault="00141D1E" w:rsidP="00141D1E">
            <w:pPr>
              <w:jc w:val="center"/>
              <w:rPr>
                <w:rFonts w:ascii="Arial" w:hAnsi="Arial" w:cs="Arial"/>
                <w:sz w:val="20"/>
              </w:rPr>
            </w:pPr>
            <w:r w:rsidRPr="00141D1E">
              <w:rPr>
                <w:rFonts w:ascii="Calibri" w:hAnsi="Calibri" w:cs="Calibri"/>
              </w:rPr>
              <w:t>59,12</w:t>
            </w:r>
          </w:p>
        </w:tc>
        <w:tc>
          <w:tcPr>
            <w:tcW w:w="1813" w:type="dxa"/>
            <w:vAlign w:val="bottom"/>
          </w:tcPr>
          <w:p w14:paraId="5D1EE17F" w14:textId="4BDF19DD" w:rsidR="00141D1E" w:rsidRPr="00141D1E" w:rsidRDefault="00141D1E" w:rsidP="00141D1E">
            <w:pPr>
              <w:jc w:val="center"/>
              <w:rPr>
                <w:rFonts w:ascii="Arial" w:hAnsi="Arial" w:cs="Arial"/>
                <w:sz w:val="20"/>
              </w:rPr>
            </w:pPr>
            <w:r w:rsidRPr="00141D1E">
              <w:rPr>
                <w:rFonts w:ascii="Calibri" w:hAnsi="Calibri" w:cs="Calibri"/>
              </w:rPr>
              <w:t>53,32</w:t>
            </w:r>
          </w:p>
        </w:tc>
      </w:tr>
      <w:tr w:rsidR="00141D1E" w:rsidRPr="00141D1E" w14:paraId="25632A1D" w14:textId="77777777" w:rsidTr="001757A9">
        <w:trPr>
          <w:trHeight w:val="274"/>
        </w:trPr>
        <w:tc>
          <w:tcPr>
            <w:tcW w:w="1555" w:type="dxa"/>
            <w:vAlign w:val="center"/>
          </w:tcPr>
          <w:p w14:paraId="7CAD8A47"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3.</w:t>
            </w:r>
          </w:p>
        </w:tc>
        <w:tc>
          <w:tcPr>
            <w:tcW w:w="2069" w:type="dxa"/>
            <w:vAlign w:val="center"/>
          </w:tcPr>
          <w:p w14:paraId="289EC28D"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20</w:t>
            </w:r>
          </w:p>
        </w:tc>
        <w:tc>
          <w:tcPr>
            <w:tcW w:w="1812" w:type="dxa"/>
            <w:vAlign w:val="bottom"/>
          </w:tcPr>
          <w:p w14:paraId="6D9A5F54" w14:textId="3D5C68FA" w:rsidR="00141D1E" w:rsidRPr="00141D1E" w:rsidRDefault="00141D1E" w:rsidP="00141D1E">
            <w:pPr>
              <w:jc w:val="center"/>
              <w:rPr>
                <w:rFonts w:ascii="Arial" w:hAnsi="Arial" w:cs="Arial"/>
                <w:sz w:val="20"/>
              </w:rPr>
            </w:pPr>
            <w:r w:rsidRPr="00141D1E">
              <w:rPr>
                <w:rFonts w:ascii="Calibri" w:hAnsi="Calibri" w:cs="Calibri"/>
              </w:rPr>
              <w:t>137,94</w:t>
            </w:r>
          </w:p>
        </w:tc>
        <w:tc>
          <w:tcPr>
            <w:tcW w:w="1813" w:type="dxa"/>
            <w:vAlign w:val="bottom"/>
          </w:tcPr>
          <w:p w14:paraId="56481DFD" w14:textId="7232C21B" w:rsidR="00141D1E" w:rsidRPr="00141D1E" w:rsidRDefault="00141D1E" w:rsidP="00141D1E">
            <w:pPr>
              <w:jc w:val="center"/>
              <w:rPr>
                <w:rFonts w:ascii="Arial" w:hAnsi="Arial" w:cs="Arial"/>
                <w:sz w:val="20"/>
              </w:rPr>
            </w:pPr>
            <w:r w:rsidRPr="00141D1E">
              <w:rPr>
                <w:rFonts w:ascii="Calibri" w:hAnsi="Calibri" w:cs="Calibri"/>
              </w:rPr>
              <w:t>118,24</w:t>
            </w:r>
          </w:p>
        </w:tc>
        <w:tc>
          <w:tcPr>
            <w:tcW w:w="1813" w:type="dxa"/>
            <w:vAlign w:val="bottom"/>
          </w:tcPr>
          <w:p w14:paraId="27B35225" w14:textId="5A208724" w:rsidR="00141D1E" w:rsidRPr="00141D1E" w:rsidRDefault="00141D1E" w:rsidP="00141D1E">
            <w:pPr>
              <w:jc w:val="center"/>
              <w:rPr>
                <w:rFonts w:ascii="Arial" w:hAnsi="Arial" w:cs="Arial"/>
                <w:sz w:val="20"/>
              </w:rPr>
            </w:pPr>
            <w:r w:rsidRPr="00141D1E">
              <w:rPr>
                <w:rFonts w:ascii="Calibri" w:hAnsi="Calibri" w:cs="Calibri"/>
              </w:rPr>
              <w:t>106,63</w:t>
            </w:r>
          </w:p>
        </w:tc>
      </w:tr>
      <w:tr w:rsidR="00141D1E" w:rsidRPr="00141D1E" w14:paraId="2CBD72A0" w14:textId="77777777" w:rsidTr="001757A9">
        <w:tc>
          <w:tcPr>
            <w:tcW w:w="1555" w:type="dxa"/>
            <w:vAlign w:val="center"/>
          </w:tcPr>
          <w:p w14:paraId="685357C0"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4.</w:t>
            </w:r>
          </w:p>
        </w:tc>
        <w:tc>
          <w:tcPr>
            <w:tcW w:w="2069" w:type="dxa"/>
            <w:vAlign w:val="center"/>
          </w:tcPr>
          <w:p w14:paraId="605A49F3"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30</w:t>
            </w:r>
          </w:p>
        </w:tc>
        <w:tc>
          <w:tcPr>
            <w:tcW w:w="1812" w:type="dxa"/>
            <w:vAlign w:val="bottom"/>
          </w:tcPr>
          <w:p w14:paraId="02D3CA05" w14:textId="298987E5" w:rsidR="00141D1E" w:rsidRPr="00141D1E" w:rsidRDefault="00141D1E" w:rsidP="00141D1E">
            <w:pPr>
              <w:jc w:val="center"/>
              <w:rPr>
                <w:rFonts w:ascii="Arial" w:hAnsi="Arial" w:cs="Arial"/>
                <w:sz w:val="20"/>
              </w:rPr>
            </w:pPr>
            <w:r w:rsidRPr="00141D1E">
              <w:rPr>
                <w:rFonts w:ascii="Calibri" w:hAnsi="Calibri" w:cs="Calibri"/>
              </w:rPr>
              <w:t>206,92</w:t>
            </w:r>
          </w:p>
        </w:tc>
        <w:tc>
          <w:tcPr>
            <w:tcW w:w="1813" w:type="dxa"/>
            <w:vAlign w:val="bottom"/>
          </w:tcPr>
          <w:p w14:paraId="11F9D406" w14:textId="5630B101" w:rsidR="00141D1E" w:rsidRPr="00141D1E" w:rsidRDefault="00141D1E" w:rsidP="00141D1E">
            <w:pPr>
              <w:jc w:val="center"/>
              <w:rPr>
                <w:rFonts w:ascii="Arial" w:hAnsi="Arial" w:cs="Arial"/>
                <w:sz w:val="20"/>
              </w:rPr>
            </w:pPr>
            <w:r w:rsidRPr="00141D1E">
              <w:rPr>
                <w:rFonts w:ascii="Calibri" w:hAnsi="Calibri" w:cs="Calibri"/>
              </w:rPr>
              <w:t>177,36</w:t>
            </w:r>
          </w:p>
        </w:tc>
        <w:tc>
          <w:tcPr>
            <w:tcW w:w="1813" w:type="dxa"/>
            <w:vAlign w:val="bottom"/>
          </w:tcPr>
          <w:p w14:paraId="3847921F" w14:textId="0DE310F7" w:rsidR="00141D1E" w:rsidRPr="00141D1E" w:rsidRDefault="00141D1E" w:rsidP="00141D1E">
            <w:pPr>
              <w:jc w:val="center"/>
              <w:rPr>
                <w:rFonts w:ascii="Arial" w:hAnsi="Arial" w:cs="Arial"/>
                <w:sz w:val="20"/>
              </w:rPr>
            </w:pPr>
            <w:r w:rsidRPr="00141D1E">
              <w:rPr>
                <w:rFonts w:ascii="Calibri" w:hAnsi="Calibri" w:cs="Calibri"/>
              </w:rPr>
              <w:t>159,95</w:t>
            </w:r>
          </w:p>
        </w:tc>
      </w:tr>
      <w:tr w:rsidR="00141D1E" w:rsidRPr="00141D1E" w14:paraId="317E178B" w14:textId="77777777" w:rsidTr="001757A9">
        <w:tc>
          <w:tcPr>
            <w:tcW w:w="1555" w:type="dxa"/>
            <w:vAlign w:val="center"/>
          </w:tcPr>
          <w:p w14:paraId="7AE322E9"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5.</w:t>
            </w:r>
          </w:p>
        </w:tc>
        <w:tc>
          <w:tcPr>
            <w:tcW w:w="2069" w:type="dxa"/>
            <w:vAlign w:val="center"/>
          </w:tcPr>
          <w:p w14:paraId="76BF4D16"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35</w:t>
            </w:r>
          </w:p>
        </w:tc>
        <w:tc>
          <w:tcPr>
            <w:tcW w:w="1812" w:type="dxa"/>
            <w:vAlign w:val="bottom"/>
          </w:tcPr>
          <w:p w14:paraId="23FD3C5B" w14:textId="69D5BF71" w:rsidR="00141D1E" w:rsidRPr="00141D1E" w:rsidRDefault="00141D1E" w:rsidP="00141D1E">
            <w:pPr>
              <w:jc w:val="center"/>
              <w:rPr>
                <w:rFonts w:ascii="Calibri" w:hAnsi="Calibri" w:cs="Calibri"/>
              </w:rPr>
            </w:pPr>
            <w:r>
              <w:rPr>
                <w:rFonts w:ascii="Calibri" w:hAnsi="Calibri" w:cs="Calibri"/>
              </w:rPr>
              <w:t>241,40</w:t>
            </w:r>
          </w:p>
        </w:tc>
        <w:tc>
          <w:tcPr>
            <w:tcW w:w="1813" w:type="dxa"/>
            <w:vAlign w:val="bottom"/>
          </w:tcPr>
          <w:p w14:paraId="4501302C" w14:textId="448094AB" w:rsidR="00141D1E" w:rsidRPr="00141D1E" w:rsidRDefault="00141D1E" w:rsidP="00141D1E">
            <w:pPr>
              <w:jc w:val="center"/>
              <w:rPr>
                <w:rFonts w:ascii="Arial" w:hAnsi="Arial" w:cs="Arial"/>
                <w:sz w:val="20"/>
              </w:rPr>
            </w:pPr>
            <w:r w:rsidRPr="00141D1E">
              <w:rPr>
                <w:rFonts w:ascii="Calibri" w:hAnsi="Calibri" w:cs="Calibri"/>
              </w:rPr>
              <w:t>206,92</w:t>
            </w:r>
          </w:p>
        </w:tc>
        <w:tc>
          <w:tcPr>
            <w:tcW w:w="1813" w:type="dxa"/>
            <w:vAlign w:val="bottom"/>
          </w:tcPr>
          <w:p w14:paraId="59A1DBE7" w14:textId="505CB7E9" w:rsidR="00141D1E" w:rsidRPr="00141D1E" w:rsidRDefault="00141D1E" w:rsidP="00141D1E">
            <w:pPr>
              <w:jc w:val="center"/>
              <w:rPr>
                <w:rFonts w:ascii="Arial" w:hAnsi="Arial" w:cs="Arial"/>
                <w:sz w:val="20"/>
              </w:rPr>
            </w:pPr>
            <w:r w:rsidRPr="00141D1E">
              <w:rPr>
                <w:rFonts w:ascii="Calibri" w:hAnsi="Calibri" w:cs="Calibri"/>
              </w:rPr>
              <w:t>186,61</w:t>
            </w:r>
          </w:p>
        </w:tc>
      </w:tr>
      <w:tr w:rsidR="00141D1E" w:rsidRPr="00141D1E" w14:paraId="339173F1" w14:textId="77777777" w:rsidTr="001757A9">
        <w:tc>
          <w:tcPr>
            <w:tcW w:w="1555" w:type="dxa"/>
            <w:vAlign w:val="center"/>
          </w:tcPr>
          <w:p w14:paraId="4D59F52E"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6.</w:t>
            </w:r>
          </w:p>
        </w:tc>
        <w:tc>
          <w:tcPr>
            <w:tcW w:w="2069" w:type="dxa"/>
            <w:vAlign w:val="center"/>
          </w:tcPr>
          <w:p w14:paraId="0F1FBCB5"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43</w:t>
            </w:r>
          </w:p>
        </w:tc>
        <w:tc>
          <w:tcPr>
            <w:tcW w:w="1812" w:type="dxa"/>
            <w:vAlign w:val="bottom"/>
          </w:tcPr>
          <w:p w14:paraId="4F971ACF" w14:textId="26C8F19C" w:rsidR="00141D1E" w:rsidRPr="00141D1E" w:rsidRDefault="00141D1E" w:rsidP="00141D1E">
            <w:pPr>
              <w:jc w:val="center"/>
              <w:rPr>
                <w:rFonts w:ascii="Arial" w:hAnsi="Arial" w:cs="Arial"/>
                <w:sz w:val="20"/>
              </w:rPr>
            </w:pPr>
            <w:r w:rsidRPr="00141D1E">
              <w:rPr>
                <w:rFonts w:ascii="Calibri" w:hAnsi="Calibri" w:cs="Calibri"/>
              </w:rPr>
              <w:t>296,58</w:t>
            </w:r>
          </w:p>
        </w:tc>
        <w:tc>
          <w:tcPr>
            <w:tcW w:w="1813" w:type="dxa"/>
            <w:vAlign w:val="bottom"/>
          </w:tcPr>
          <w:p w14:paraId="72EC53BC" w14:textId="71F43CA7" w:rsidR="00141D1E" w:rsidRPr="00141D1E" w:rsidRDefault="00141D1E" w:rsidP="00141D1E">
            <w:pPr>
              <w:jc w:val="center"/>
              <w:rPr>
                <w:rFonts w:ascii="Arial" w:hAnsi="Arial" w:cs="Arial"/>
                <w:sz w:val="20"/>
              </w:rPr>
            </w:pPr>
            <w:r w:rsidRPr="00141D1E">
              <w:rPr>
                <w:rFonts w:ascii="Calibri" w:hAnsi="Calibri" w:cs="Calibri"/>
              </w:rPr>
              <w:t>254,21</w:t>
            </w:r>
          </w:p>
        </w:tc>
        <w:tc>
          <w:tcPr>
            <w:tcW w:w="1813" w:type="dxa"/>
            <w:vAlign w:val="bottom"/>
          </w:tcPr>
          <w:p w14:paraId="6F5539A5" w14:textId="2587D9A9" w:rsidR="00141D1E" w:rsidRPr="00141D1E" w:rsidRDefault="00141D1E" w:rsidP="00141D1E">
            <w:pPr>
              <w:jc w:val="center"/>
              <w:rPr>
                <w:rFonts w:ascii="Arial" w:hAnsi="Arial" w:cs="Arial"/>
                <w:sz w:val="20"/>
              </w:rPr>
            </w:pPr>
            <w:r w:rsidRPr="00141D1E">
              <w:rPr>
                <w:rFonts w:ascii="Calibri" w:hAnsi="Calibri" w:cs="Calibri"/>
              </w:rPr>
              <w:t>229,26</w:t>
            </w:r>
          </w:p>
        </w:tc>
      </w:tr>
      <w:tr w:rsidR="00141D1E" w:rsidRPr="00141D1E" w14:paraId="2DBCE00F" w14:textId="77777777" w:rsidTr="001757A9">
        <w:tc>
          <w:tcPr>
            <w:tcW w:w="1555" w:type="dxa"/>
            <w:vAlign w:val="center"/>
          </w:tcPr>
          <w:p w14:paraId="6E19A7E9"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7.</w:t>
            </w:r>
          </w:p>
        </w:tc>
        <w:tc>
          <w:tcPr>
            <w:tcW w:w="2069" w:type="dxa"/>
            <w:vAlign w:val="center"/>
          </w:tcPr>
          <w:p w14:paraId="694B7ACC"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53</w:t>
            </w:r>
          </w:p>
        </w:tc>
        <w:tc>
          <w:tcPr>
            <w:tcW w:w="1812" w:type="dxa"/>
            <w:vAlign w:val="bottom"/>
          </w:tcPr>
          <w:p w14:paraId="0FB2C658" w14:textId="4A05460D" w:rsidR="00141D1E" w:rsidRPr="00141D1E" w:rsidRDefault="00141D1E" w:rsidP="00141D1E">
            <w:pPr>
              <w:jc w:val="center"/>
              <w:rPr>
                <w:rFonts w:ascii="Arial" w:hAnsi="Arial" w:cs="Arial"/>
                <w:sz w:val="20"/>
              </w:rPr>
            </w:pPr>
            <w:r w:rsidRPr="00141D1E">
              <w:rPr>
                <w:rFonts w:ascii="Calibri" w:hAnsi="Calibri" w:cs="Calibri"/>
              </w:rPr>
              <w:t>365,55</w:t>
            </w:r>
          </w:p>
        </w:tc>
        <w:tc>
          <w:tcPr>
            <w:tcW w:w="1813" w:type="dxa"/>
            <w:vAlign w:val="bottom"/>
          </w:tcPr>
          <w:p w14:paraId="586FD677" w14:textId="5D0CE9F6" w:rsidR="00141D1E" w:rsidRPr="00141D1E" w:rsidRDefault="00141D1E" w:rsidP="00141D1E">
            <w:pPr>
              <w:jc w:val="center"/>
              <w:rPr>
                <w:rFonts w:ascii="Arial" w:hAnsi="Arial" w:cs="Arial"/>
                <w:sz w:val="20"/>
              </w:rPr>
            </w:pPr>
            <w:r w:rsidRPr="00141D1E">
              <w:rPr>
                <w:rFonts w:ascii="Calibri" w:hAnsi="Calibri" w:cs="Calibri"/>
              </w:rPr>
              <w:t>313,33</w:t>
            </w:r>
          </w:p>
        </w:tc>
        <w:tc>
          <w:tcPr>
            <w:tcW w:w="1813" w:type="dxa"/>
            <w:vAlign w:val="bottom"/>
          </w:tcPr>
          <w:p w14:paraId="55836B6C" w14:textId="4B00543A" w:rsidR="00141D1E" w:rsidRPr="00141D1E" w:rsidRDefault="00141D1E" w:rsidP="00141D1E">
            <w:pPr>
              <w:jc w:val="center"/>
              <w:rPr>
                <w:rFonts w:ascii="Arial" w:hAnsi="Arial" w:cs="Arial"/>
                <w:sz w:val="20"/>
              </w:rPr>
            </w:pPr>
            <w:r w:rsidRPr="00141D1E">
              <w:rPr>
                <w:rFonts w:ascii="Calibri" w:hAnsi="Calibri" w:cs="Calibri"/>
              </w:rPr>
              <w:t>282,57</w:t>
            </w:r>
          </w:p>
        </w:tc>
      </w:tr>
      <w:tr w:rsidR="00141D1E" w:rsidRPr="00141D1E" w14:paraId="6407D192" w14:textId="77777777" w:rsidTr="001757A9">
        <w:tc>
          <w:tcPr>
            <w:tcW w:w="1555" w:type="dxa"/>
            <w:vAlign w:val="center"/>
          </w:tcPr>
          <w:p w14:paraId="41EC606A"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8.</w:t>
            </w:r>
          </w:p>
        </w:tc>
        <w:tc>
          <w:tcPr>
            <w:tcW w:w="2069" w:type="dxa"/>
            <w:vAlign w:val="center"/>
          </w:tcPr>
          <w:p w14:paraId="243B887E"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66</w:t>
            </w:r>
          </w:p>
        </w:tc>
        <w:tc>
          <w:tcPr>
            <w:tcW w:w="1812" w:type="dxa"/>
            <w:vAlign w:val="bottom"/>
          </w:tcPr>
          <w:p w14:paraId="1AF01647" w14:textId="74069852" w:rsidR="00141D1E" w:rsidRPr="00141D1E" w:rsidRDefault="00141D1E" w:rsidP="00141D1E">
            <w:pPr>
              <w:jc w:val="center"/>
              <w:rPr>
                <w:rFonts w:ascii="Arial" w:hAnsi="Arial" w:cs="Arial"/>
                <w:sz w:val="20"/>
              </w:rPr>
            </w:pPr>
            <w:r w:rsidRPr="00141D1E">
              <w:rPr>
                <w:rFonts w:ascii="Calibri" w:hAnsi="Calibri" w:cs="Calibri"/>
              </w:rPr>
              <w:t>455,22</w:t>
            </w:r>
          </w:p>
        </w:tc>
        <w:tc>
          <w:tcPr>
            <w:tcW w:w="1813" w:type="dxa"/>
            <w:vAlign w:val="bottom"/>
          </w:tcPr>
          <w:p w14:paraId="079366BB" w14:textId="1025870F" w:rsidR="00141D1E" w:rsidRPr="00141D1E" w:rsidRDefault="00141D1E" w:rsidP="00141D1E">
            <w:pPr>
              <w:jc w:val="center"/>
              <w:rPr>
                <w:rFonts w:ascii="Arial" w:hAnsi="Arial" w:cs="Arial"/>
                <w:sz w:val="20"/>
              </w:rPr>
            </w:pPr>
            <w:r w:rsidRPr="00141D1E">
              <w:rPr>
                <w:rFonts w:ascii="Calibri" w:hAnsi="Calibri" w:cs="Calibri"/>
              </w:rPr>
              <w:t>390,19</w:t>
            </w:r>
          </w:p>
        </w:tc>
        <w:tc>
          <w:tcPr>
            <w:tcW w:w="1813" w:type="dxa"/>
            <w:vAlign w:val="bottom"/>
          </w:tcPr>
          <w:p w14:paraId="3CD8CB9B" w14:textId="45CE3AB0" w:rsidR="00141D1E" w:rsidRPr="00141D1E" w:rsidRDefault="00141D1E" w:rsidP="00141D1E">
            <w:pPr>
              <w:jc w:val="center"/>
              <w:rPr>
                <w:rFonts w:ascii="Arial" w:hAnsi="Arial" w:cs="Arial"/>
                <w:sz w:val="20"/>
              </w:rPr>
            </w:pPr>
            <w:r w:rsidRPr="00141D1E">
              <w:rPr>
                <w:rFonts w:ascii="Calibri" w:hAnsi="Calibri" w:cs="Calibri"/>
              </w:rPr>
              <w:t>351,89</w:t>
            </w:r>
          </w:p>
        </w:tc>
      </w:tr>
      <w:tr w:rsidR="00141D1E" w:rsidRPr="00141D1E" w14:paraId="2E358388" w14:textId="77777777" w:rsidTr="001757A9">
        <w:tc>
          <w:tcPr>
            <w:tcW w:w="1555" w:type="dxa"/>
            <w:vAlign w:val="center"/>
          </w:tcPr>
          <w:p w14:paraId="1AFFCD32"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9.</w:t>
            </w:r>
          </w:p>
        </w:tc>
        <w:tc>
          <w:tcPr>
            <w:tcW w:w="2069" w:type="dxa"/>
            <w:vAlign w:val="center"/>
          </w:tcPr>
          <w:p w14:paraId="626FB401" w14:textId="77777777" w:rsidR="00141D1E" w:rsidRPr="00141D1E" w:rsidRDefault="00141D1E" w:rsidP="00141D1E">
            <w:pPr>
              <w:jc w:val="center"/>
              <w:rPr>
                <w:rFonts w:ascii="Arial" w:hAnsi="Arial" w:cs="Arial"/>
                <w:sz w:val="20"/>
                <w:szCs w:val="20"/>
              </w:rPr>
            </w:pPr>
            <w:r w:rsidRPr="00141D1E">
              <w:rPr>
                <w:rFonts w:ascii="Arial" w:hAnsi="Arial" w:cs="Arial"/>
                <w:sz w:val="20"/>
                <w:szCs w:val="20"/>
              </w:rPr>
              <w:t>77</w:t>
            </w:r>
          </w:p>
        </w:tc>
        <w:tc>
          <w:tcPr>
            <w:tcW w:w="1812" w:type="dxa"/>
            <w:vAlign w:val="bottom"/>
          </w:tcPr>
          <w:p w14:paraId="72597715" w14:textId="20B7C1CE" w:rsidR="00141D1E" w:rsidRPr="00141D1E" w:rsidRDefault="00141D1E" w:rsidP="00141D1E">
            <w:pPr>
              <w:jc w:val="center"/>
              <w:rPr>
                <w:rFonts w:ascii="Arial" w:hAnsi="Arial" w:cs="Arial"/>
                <w:sz w:val="20"/>
              </w:rPr>
            </w:pPr>
            <w:r w:rsidRPr="00141D1E">
              <w:rPr>
                <w:rFonts w:ascii="Calibri" w:hAnsi="Calibri" w:cs="Calibri"/>
              </w:rPr>
              <w:t>531,08</w:t>
            </w:r>
          </w:p>
        </w:tc>
        <w:tc>
          <w:tcPr>
            <w:tcW w:w="1813" w:type="dxa"/>
            <w:vAlign w:val="bottom"/>
          </w:tcPr>
          <w:p w14:paraId="6D3A4FF8" w14:textId="4A7C0050" w:rsidR="00141D1E" w:rsidRPr="00141D1E" w:rsidRDefault="00141D1E" w:rsidP="00141D1E">
            <w:pPr>
              <w:jc w:val="center"/>
              <w:rPr>
                <w:rFonts w:ascii="Arial" w:hAnsi="Arial" w:cs="Arial"/>
                <w:sz w:val="20"/>
              </w:rPr>
            </w:pPr>
            <w:r w:rsidRPr="00141D1E">
              <w:rPr>
                <w:rFonts w:ascii="Calibri" w:hAnsi="Calibri" w:cs="Calibri"/>
              </w:rPr>
              <w:t>455,22</w:t>
            </w:r>
          </w:p>
        </w:tc>
        <w:tc>
          <w:tcPr>
            <w:tcW w:w="1813" w:type="dxa"/>
            <w:vAlign w:val="bottom"/>
          </w:tcPr>
          <w:p w14:paraId="711ADA4C" w14:textId="29389A65" w:rsidR="00141D1E" w:rsidRPr="00141D1E" w:rsidRDefault="00141D1E" w:rsidP="00141D1E">
            <w:pPr>
              <w:jc w:val="center"/>
              <w:rPr>
                <w:rFonts w:ascii="Arial" w:hAnsi="Arial" w:cs="Arial"/>
                <w:sz w:val="20"/>
              </w:rPr>
            </w:pPr>
            <w:r w:rsidRPr="00141D1E">
              <w:rPr>
                <w:rFonts w:ascii="Calibri" w:hAnsi="Calibri" w:cs="Calibri"/>
              </w:rPr>
              <w:t>410,53</w:t>
            </w:r>
          </w:p>
        </w:tc>
      </w:tr>
      <w:tr w:rsidR="00141D1E" w:rsidRPr="00141D1E" w14:paraId="4676C6C7" w14:textId="77777777" w:rsidTr="00A810E2">
        <w:tc>
          <w:tcPr>
            <w:tcW w:w="1555" w:type="dxa"/>
            <w:vAlign w:val="center"/>
          </w:tcPr>
          <w:p w14:paraId="5603BDDD" w14:textId="77777777" w:rsidR="00A810E2" w:rsidRPr="00141D1E" w:rsidRDefault="00A810E2" w:rsidP="00A810E2">
            <w:pPr>
              <w:jc w:val="center"/>
              <w:rPr>
                <w:rFonts w:ascii="Arial" w:hAnsi="Arial" w:cs="Arial"/>
                <w:b/>
                <w:bCs/>
                <w:sz w:val="20"/>
                <w:szCs w:val="20"/>
              </w:rPr>
            </w:pPr>
            <w:r w:rsidRPr="00141D1E">
              <w:rPr>
                <w:rFonts w:ascii="Arial" w:hAnsi="Arial" w:cs="Arial"/>
                <w:b/>
                <w:bCs/>
                <w:sz w:val="20"/>
                <w:szCs w:val="20"/>
              </w:rPr>
              <w:t>POLNA CENA</w:t>
            </w:r>
          </w:p>
        </w:tc>
        <w:tc>
          <w:tcPr>
            <w:tcW w:w="2069" w:type="dxa"/>
            <w:vAlign w:val="center"/>
          </w:tcPr>
          <w:p w14:paraId="6897AFBC" w14:textId="77777777" w:rsidR="00A810E2" w:rsidRPr="00141D1E" w:rsidRDefault="00A810E2" w:rsidP="00A810E2">
            <w:pPr>
              <w:jc w:val="center"/>
              <w:rPr>
                <w:rFonts w:ascii="Arial" w:hAnsi="Arial" w:cs="Arial"/>
                <w:b/>
                <w:bCs/>
                <w:sz w:val="20"/>
                <w:szCs w:val="20"/>
              </w:rPr>
            </w:pPr>
          </w:p>
        </w:tc>
        <w:tc>
          <w:tcPr>
            <w:tcW w:w="1812" w:type="dxa"/>
            <w:vAlign w:val="center"/>
          </w:tcPr>
          <w:p w14:paraId="1E3DA115" w14:textId="0FB34E5A" w:rsidR="00A810E2" w:rsidRPr="00141D1E" w:rsidRDefault="00141D1E" w:rsidP="00A810E2">
            <w:pPr>
              <w:jc w:val="center"/>
              <w:rPr>
                <w:rFonts w:ascii="Arial" w:hAnsi="Arial" w:cs="Arial"/>
                <w:b/>
                <w:bCs/>
                <w:sz w:val="20"/>
              </w:rPr>
            </w:pPr>
            <w:r w:rsidRPr="00141D1E">
              <w:rPr>
                <w:rFonts w:ascii="Arial" w:eastAsia="Times New Roman" w:hAnsi="Arial" w:cs="Arial"/>
                <w:b/>
                <w:bCs/>
                <w:sz w:val="20"/>
                <w:szCs w:val="20"/>
                <w:lang w:eastAsia="sl-SI"/>
              </w:rPr>
              <w:t>689,72</w:t>
            </w:r>
          </w:p>
        </w:tc>
        <w:tc>
          <w:tcPr>
            <w:tcW w:w="1813" w:type="dxa"/>
            <w:vAlign w:val="center"/>
          </w:tcPr>
          <w:p w14:paraId="3D5957AE" w14:textId="3F9A5771" w:rsidR="00A810E2" w:rsidRPr="00141D1E" w:rsidRDefault="00141D1E" w:rsidP="00A810E2">
            <w:pPr>
              <w:jc w:val="center"/>
              <w:rPr>
                <w:rFonts w:ascii="Arial" w:hAnsi="Arial" w:cs="Arial"/>
                <w:b/>
                <w:bCs/>
                <w:sz w:val="20"/>
              </w:rPr>
            </w:pPr>
            <w:r w:rsidRPr="00141D1E">
              <w:rPr>
                <w:rFonts w:ascii="Arial" w:eastAsia="Times New Roman" w:hAnsi="Arial" w:cs="Arial"/>
                <w:b/>
                <w:bCs/>
                <w:sz w:val="20"/>
                <w:szCs w:val="20"/>
                <w:lang w:eastAsia="sl-SI"/>
              </w:rPr>
              <w:t>591,19</w:t>
            </w:r>
          </w:p>
        </w:tc>
        <w:tc>
          <w:tcPr>
            <w:tcW w:w="1813" w:type="dxa"/>
            <w:vAlign w:val="center"/>
          </w:tcPr>
          <w:p w14:paraId="278578C4" w14:textId="6350A092" w:rsidR="00A810E2" w:rsidRPr="00141D1E" w:rsidRDefault="00141D1E" w:rsidP="00A810E2">
            <w:pPr>
              <w:jc w:val="center"/>
              <w:rPr>
                <w:rFonts w:ascii="Arial" w:hAnsi="Arial" w:cs="Arial"/>
                <w:b/>
                <w:bCs/>
                <w:sz w:val="20"/>
              </w:rPr>
            </w:pPr>
            <w:r w:rsidRPr="00141D1E">
              <w:rPr>
                <w:rFonts w:ascii="Arial" w:eastAsia="Times New Roman" w:hAnsi="Arial" w:cs="Arial"/>
                <w:b/>
                <w:bCs/>
                <w:sz w:val="20"/>
                <w:szCs w:val="20"/>
                <w:lang w:eastAsia="sl-SI"/>
              </w:rPr>
              <w:t>533,16</w:t>
            </w:r>
          </w:p>
        </w:tc>
      </w:tr>
    </w:tbl>
    <w:p w14:paraId="4A2EA210" w14:textId="77777777" w:rsidR="00594CCE" w:rsidRDefault="00594CCE" w:rsidP="00594CCE">
      <w:pPr>
        <w:jc w:val="both"/>
        <w:rPr>
          <w:rFonts w:ascii="Arial" w:hAnsi="Arial" w:cs="Arial"/>
          <w:sz w:val="20"/>
        </w:rPr>
      </w:pPr>
    </w:p>
    <w:p w14:paraId="77418A09" w14:textId="77777777" w:rsidR="00A810E2" w:rsidRDefault="00A810E2" w:rsidP="00594CCE">
      <w:pPr>
        <w:jc w:val="both"/>
        <w:rPr>
          <w:rFonts w:ascii="Arial" w:hAnsi="Arial" w:cs="Arial"/>
          <w:sz w:val="20"/>
        </w:rPr>
      </w:pPr>
    </w:p>
    <w:p w14:paraId="7A0C16A7" w14:textId="3F4FF49B" w:rsidR="004347B2" w:rsidRDefault="00C11F02" w:rsidP="00C11F02">
      <w:pPr>
        <w:spacing w:line="240" w:lineRule="auto"/>
        <w:jc w:val="both"/>
        <w:rPr>
          <w:rFonts w:ascii="Arial" w:hAnsi="Arial" w:cs="Arial"/>
          <w:bCs/>
        </w:rPr>
      </w:pPr>
      <w:r>
        <w:rPr>
          <w:rFonts w:ascii="Arial" w:hAnsi="Arial" w:cs="Arial"/>
          <w:bCs/>
        </w:rPr>
        <w:t xml:space="preserve">Za primerjavo </w:t>
      </w:r>
      <w:r w:rsidR="00212EF4">
        <w:rPr>
          <w:rFonts w:ascii="Arial" w:hAnsi="Arial" w:cs="Arial"/>
          <w:bCs/>
        </w:rPr>
        <w:t xml:space="preserve">povišanja </w:t>
      </w:r>
      <w:r>
        <w:rPr>
          <w:rFonts w:ascii="Arial" w:hAnsi="Arial" w:cs="Arial"/>
          <w:bCs/>
        </w:rPr>
        <w:t xml:space="preserve">cen </w:t>
      </w:r>
      <w:r w:rsidR="00117CFB" w:rsidRPr="00117CFB">
        <w:rPr>
          <w:rFonts w:ascii="Arial" w:hAnsi="Arial" w:cs="Arial"/>
          <w:bCs/>
        </w:rPr>
        <w:t xml:space="preserve">vzamemo </w:t>
      </w:r>
      <w:r>
        <w:rPr>
          <w:rFonts w:ascii="Arial" w:hAnsi="Arial" w:cs="Arial"/>
          <w:bCs/>
        </w:rPr>
        <w:t xml:space="preserve">5. plačni razred, kamor spada največje število staršev. </w:t>
      </w:r>
      <w:r w:rsidR="00212EF4">
        <w:rPr>
          <w:rFonts w:ascii="Arial" w:hAnsi="Arial" w:cs="Arial"/>
          <w:bCs/>
        </w:rPr>
        <w:t xml:space="preserve">V tem razredu je znesek oskrbnine </w:t>
      </w:r>
      <w:r w:rsidR="00117CFB" w:rsidRPr="00117CFB">
        <w:rPr>
          <w:rFonts w:ascii="Arial" w:hAnsi="Arial" w:cs="Arial"/>
          <w:bCs/>
        </w:rPr>
        <w:t xml:space="preserve">35 % </w:t>
      </w:r>
      <w:r w:rsidR="00212EF4">
        <w:rPr>
          <w:rFonts w:ascii="Arial" w:hAnsi="Arial" w:cs="Arial"/>
          <w:bCs/>
        </w:rPr>
        <w:t>polne cene</w:t>
      </w:r>
      <w:r w:rsidR="00117CFB" w:rsidRPr="00117CFB">
        <w:rPr>
          <w:rFonts w:ascii="Arial" w:hAnsi="Arial" w:cs="Arial"/>
          <w:bCs/>
        </w:rPr>
        <w:t xml:space="preserve"> programa</w:t>
      </w:r>
      <w:r w:rsidR="00212EF4">
        <w:rPr>
          <w:rFonts w:ascii="Arial" w:hAnsi="Arial" w:cs="Arial"/>
          <w:bCs/>
        </w:rPr>
        <w:t>, kar po novi ekonomski ceni</w:t>
      </w:r>
      <w:r w:rsidR="00117CFB" w:rsidRPr="00117CFB">
        <w:rPr>
          <w:rFonts w:ascii="Arial" w:hAnsi="Arial" w:cs="Arial"/>
          <w:bCs/>
        </w:rPr>
        <w:t xml:space="preserve"> pomenil v I. st. obdobju</w:t>
      </w:r>
      <w:r>
        <w:rPr>
          <w:rFonts w:ascii="Arial" w:hAnsi="Arial" w:cs="Arial"/>
          <w:bCs/>
        </w:rPr>
        <w:t xml:space="preserve"> </w:t>
      </w:r>
      <w:r w:rsidR="0050772C">
        <w:rPr>
          <w:rFonts w:ascii="Arial" w:hAnsi="Arial" w:cs="Arial"/>
          <w:bCs/>
        </w:rPr>
        <w:t>40,52</w:t>
      </w:r>
      <w:r w:rsidR="00117CFB" w:rsidRPr="00117CFB">
        <w:rPr>
          <w:rFonts w:ascii="Arial" w:hAnsi="Arial" w:cs="Arial"/>
          <w:bCs/>
        </w:rPr>
        <w:t xml:space="preserve"> EUR/mesec več</w:t>
      </w:r>
      <w:r>
        <w:rPr>
          <w:rFonts w:ascii="Arial" w:hAnsi="Arial" w:cs="Arial"/>
          <w:bCs/>
        </w:rPr>
        <w:t xml:space="preserve"> </w:t>
      </w:r>
      <w:r w:rsidR="00117CFB" w:rsidRPr="00117CFB">
        <w:rPr>
          <w:rFonts w:ascii="Arial" w:hAnsi="Arial" w:cs="Arial"/>
          <w:bCs/>
        </w:rPr>
        <w:t xml:space="preserve">kot sedaj, v II. st. obdobju  </w:t>
      </w:r>
      <w:r w:rsidR="0050772C">
        <w:rPr>
          <w:rFonts w:ascii="Arial" w:hAnsi="Arial" w:cs="Arial"/>
          <w:bCs/>
        </w:rPr>
        <w:t xml:space="preserve">48,92 </w:t>
      </w:r>
      <w:r w:rsidR="00117CFB" w:rsidRPr="00117CFB">
        <w:rPr>
          <w:rFonts w:ascii="Arial" w:hAnsi="Arial" w:cs="Arial"/>
          <w:bCs/>
        </w:rPr>
        <w:t xml:space="preserve"> EUR/mesec več kot sedaj </w:t>
      </w:r>
      <w:r>
        <w:rPr>
          <w:rFonts w:ascii="Arial" w:hAnsi="Arial" w:cs="Arial"/>
          <w:bCs/>
        </w:rPr>
        <w:t xml:space="preserve">in pri kombiniranem oddelku </w:t>
      </w:r>
      <w:r w:rsidR="0050772C">
        <w:rPr>
          <w:rFonts w:ascii="Arial" w:hAnsi="Arial" w:cs="Arial"/>
          <w:bCs/>
        </w:rPr>
        <w:t>26,85</w:t>
      </w:r>
      <w:r>
        <w:rPr>
          <w:rFonts w:ascii="Arial" w:hAnsi="Arial" w:cs="Arial"/>
          <w:bCs/>
        </w:rPr>
        <w:t xml:space="preserve"> EUR/mesec več. </w:t>
      </w:r>
    </w:p>
    <w:p w14:paraId="3CCDF283" w14:textId="77777777" w:rsidR="00C11F02" w:rsidRDefault="00C11F02" w:rsidP="00C11F02">
      <w:pPr>
        <w:spacing w:line="240" w:lineRule="auto"/>
        <w:jc w:val="both"/>
        <w:rPr>
          <w:rFonts w:ascii="Arial" w:hAnsi="Arial" w:cs="Arial"/>
          <w:bCs/>
        </w:rPr>
      </w:pPr>
    </w:p>
    <w:sectPr w:rsidR="00C11F02" w:rsidSect="003036E5">
      <w:footerReference w:type="default" r:id="rId38"/>
      <w:pgSz w:w="11906" w:h="16838"/>
      <w:pgMar w:top="1417" w:right="1417" w:bottom="568"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6899" w14:textId="77777777" w:rsidR="002B56D9" w:rsidRDefault="002B56D9">
      <w:pPr>
        <w:spacing w:after="0" w:line="240" w:lineRule="auto"/>
      </w:pPr>
      <w:r>
        <w:separator/>
      </w:r>
    </w:p>
  </w:endnote>
  <w:endnote w:type="continuationSeparator" w:id="0">
    <w:p w14:paraId="12BF69F8" w14:textId="77777777" w:rsidR="002B56D9" w:rsidRDefault="002B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DA31" w14:textId="77777777" w:rsidR="00F468A4" w:rsidRDefault="00F468A4" w:rsidP="003036E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13C9" w14:textId="77777777" w:rsidR="002B56D9" w:rsidRDefault="002B56D9">
      <w:pPr>
        <w:spacing w:after="0" w:line="240" w:lineRule="auto"/>
      </w:pPr>
      <w:r>
        <w:separator/>
      </w:r>
    </w:p>
  </w:footnote>
  <w:footnote w:type="continuationSeparator" w:id="0">
    <w:p w14:paraId="0CAE11FA" w14:textId="77777777" w:rsidR="002B56D9" w:rsidRDefault="002B5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22D"/>
    <w:multiLevelType w:val="hybridMultilevel"/>
    <w:tmpl w:val="76D8DAA4"/>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2BB656F"/>
    <w:multiLevelType w:val="hybridMultilevel"/>
    <w:tmpl w:val="3D4E37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55EBF"/>
    <w:multiLevelType w:val="hybridMultilevel"/>
    <w:tmpl w:val="C7F6A770"/>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F37044"/>
    <w:multiLevelType w:val="singleLevel"/>
    <w:tmpl w:val="B63A41E8"/>
    <w:lvl w:ilvl="0">
      <w:start w:val="1"/>
      <w:numFmt w:val="bullet"/>
      <w:lvlText w:val="-"/>
      <w:lvlJc w:val="left"/>
      <w:pPr>
        <w:tabs>
          <w:tab w:val="num" w:pos="360"/>
        </w:tabs>
        <w:ind w:left="360" w:hanging="360"/>
      </w:pPr>
      <w:rPr>
        <w:rFonts w:hint="default"/>
      </w:rPr>
    </w:lvl>
  </w:abstractNum>
  <w:abstractNum w:abstractNumId="4" w15:restartNumberingAfterBreak="0">
    <w:nsid w:val="0DF938AB"/>
    <w:multiLevelType w:val="hybridMultilevel"/>
    <w:tmpl w:val="72F8F2A4"/>
    <w:lvl w:ilvl="0" w:tplc="133AE55C">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7131F4"/>
    <w:multiLevelType w:val="multilevel"/>
    <w:tmpl w:val="BFCEE8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F518B8"/>
    <w:multiLevelType w:val="hybridMultilevel"/>
    <w:tmpl w:val="F5A4552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54E6AB9"/>
    <w:multiLevelType w:val="hybridMultilevel"/>
    <w:tmpl w:val="CA968CCC"/>
    <w:lvl w:ilvl="0" w:tplc="4C027CB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9A3FFD"/>
    <w:multiLevelType w:val="hybridMultilevel"/>
    <w:tmpl w:val="56E857E8"/>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9" w15:restartNumberingAfterBreak="0">
    <w:nsid w:val="2B7723D0"/>
    <w:multiLevelType w:val="hybridMultilevel"/>
    <w:tmpl w:val="782E1F7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F495163"/>
    <w:multiLevelType w:val="hybridMultilevel"/>
    <w:tmpl w:val="06040A24"/>
    <w:lvl w:ilvl="0" w:tplc="93D0F8C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A76052"/>
    <w:multiLevelType w:val="hybridMultilevel"/>
    <w:tmpl w:val="65D296BA"/>
    <w:lvl w:ilvl="0" w:tplc="F62EEE7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B1205F"/>
    <w:multiLevelType w:val="hybridMultilevel"/>
    <w:tmpl w:val="30720AD4"/>
    <w:lvl w:ilvl="0" w:tplc="0844626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0B1AE0"/>
    <w:multiLevelType w:val="hybridMultilevel"/>
    <w:tmpl w:val="8B301F2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D5602A"/>
    <w:multiLevelType w:val="hybridMultilevel"/>
    <w:tmpl w:val="378EB6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B9911C5"/>
    <w:multiLevelType w:val="multilevel"/>
    <w:tmpl w:val="BFCEE8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B620EF"/>
    <w:multiLevelType w:val="hybridMultilevel"/>
    <w:tmpl w:val="348E8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B73103"/>
    <w:multiLevelType w:val="hybridMultilevel"/>
    <w:tmpl w:val="DA6AB066"/>
    <w:lvl w:ilvl="0" w:tplc="49B8996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97E3494"/>
    <w:multiLevelType w:val="hybridMultilevel"/>
    <w:tmpl w:val="DEA60A44"/>
    <w:lvl w:ilvl="0" w:tplc="44305F40">
      <w:start w:val="1"/>
      <w:numFmt w:val="decimal"/>
      <w:lvlText w:val="%1."/>
      <w:lvlJc w:val="left"/>
      <w:pPr>
        <w:tabs>
          <w:tab w:val="num" w:pos="720"/>
        </w:tabs>
        <w:ind w:left="720" w:hanging="360"/>
      </w:pPr>
      <w:rPr>
        <w:color w:val="auto"/>
      </w:rPr>
    </w:lvl>
    <w:lvl w:ilvl="1" w:tplc="04240019">
      <w:start w:val="1"/>
      <w:numFmt w:val="lowerLetter"/>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15:restartNumberingAfterBreak="0">
    <w:nsid w:val="57053347"/>
    <w:multiLevelType w:val="hybridMultilevel"/>
    <w:tmpl w:val="6FEAD1DE"/>
    <w:lvl w:ilvl="0" w:tplc="C13A6B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DB41D3"/>
    <w:multiLevelType w:val="hybridMultilevel"/>
    <w:tmpl w:val="A13E651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FCC6C8F"/>
    <w:multiLevelType w:val="hybridMultilevel"/>
    <w:tmpl w:val="226CF8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7AA2E12"/>
    <w:multiLevelType w:val="hybridMultilevel"/>
    <w:tmpl w:val="26E6C3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CF4A3A"/>
    <w:multiLevelType w:val="hybridMultilevel"/>
    <w:tmpl w:val="7DF6D6CC"/>
    <w:lvl w:ilvl="0" w:tplc="FD3694E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B321958"/>
    <w:multiLevelType w:val="hybridMultilevel"/>
    <w:tmpl w:val="501233A2"/>
    <w:lvl w:ilvl="0" w:tplc="0424000F">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CC873D4"/>
    <w:multiLevelType w:val="hybridMultilevel"/>
    <w:tmpl w:val="72908A10"/>
    <w:lvl w:ilvl="0" w:tplc="491E655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463507F"/>
    <w:multiLevelType w:val="hybridMultilevel"/>
    <w:tmpl w:val="65B2F31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49A19F9"/>
    <w:multiLevelType w:val="multilevel"/>
    <w:tmpl w:val="BFCEE8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BD707F"/>
    <w:multiLevelType w:val="hybridMultilevel"/>
    <w:tmpl w:val="4050B1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DF86A40"/>
    <w:multiLevelType w:val="hybridMultilevel"/>
    <w:tmpl w:val="CC14D682"/>
    <w:lvl w:ilvl="0" w:tplc="A88EF1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30128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7930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817666">
    <w:abstractNumId w:val="10"/>
  </w:num>
  <w:num w:numId="4" w16cid:durableId="839855787">
    <w:abstractNumId w:val="7"/>
  </w:num>
  <w:num w:numId="5" w16cid:durableId="578945486">
    <w:abstractNumId w:val="15"/>
  </w:num>
  <w:num w:numId="6" w16cid:durableId="44303521">
    <w:abstractNumId w:val="29"/>
  </w:num>
  <w:num w:numId="7" w16cid:durableId="697660526">
    <w:abstractNumId w:val="12"/>
  </w:num>
  <w:num w:numId="8" w16cid:durableId="988557070">
    <w:abstractNumId w:val="11"/>
  </w:num>
  <w:num w:numId="9" w16cid:durableId="588931026">
    <w:abstractNumId w:val="5"/>
  </w:num>
  <w:num w:numId="10" w16cid:durableId="1466311735">
    <w:abstractNumId w:val="8"/>
  </w:num>
  <w:num w:numId="11" w16cid:durableId="609317087">
    <w:abstractNumId w:val="27"/>
  </w:num>
  <w:num w:numId="12" w16cid:durableId="912662355">
    <w:abstractNumId w:val="1"/>
  </w:num>
  <w:num w:numId="13" w16cid:durableId="1893884420">
    <w:abstractNumId w:val="28"/>
  </w:num>
  <w:num w:numId="14" w16cid:durableId="243035704">
    <w:abstractNumId w:val="16"/>
  </w:num>
  <w:num w:numId="15" w16cid:durableId="613905167">
    <w:abstractNumId w:val="6"/>
  </w:num>
  <w:num w:numId="16" w16cid:durableId="1724326462">
    <w:abstractNumId w:val="3"/>
  </w:num>
  <w:num w:numId="17" w16cid:durableId="2110619196">
    <w:abstractNumId w:val="14"/>
  </w:num>
  <w:num w:numId="18" w16cid:durableId="1366565361">
    <w:abstractNumId w:val="13"/>
  </w:num>
  <w:num w:numId="19" w16cid:durableId="1188787059">
    <w:abstractNumId w:val="20"/>
  </w:num>
  <w:num w:numId="20" w16cid:durableId="1528719404">
    <w:abstractNumId w:val="26"/>
  </w:num>
  <w:num w:numId="21" w16cid:durableId="562450891">
    <w:abstractNumId w:val="24"/>
  </w:num>
  <w:num w:numId="22" w16cid:durableId="1386877408">
    <w:abstractNumId w:val="2"/>
  </w:num>
  <w:num w:numId="23" w16cid:durableId="1915312204">
    <w:abstractNumId w:val="23"/>
  </w:num>
  <w:num w:numId="24" w16cid:durableId="202406569">
    <w:abstractNumId w:val="22"/>
  </w:num>
  <w:num w:numId="25" w16cid:durableId="653998150">
    <w:abstractNumId w:val="25"/>
  </w:num>
  <w:num w:numId="26" w16cid:durableId="225728745">
    <w:abstractNumId w:val="0"/>
  </w:num>
  <w:num w:numId="27" w16cid:durableId="987779128">
    <w:abstractNumId w:val="9"/>
  </w:num>
  <w:num w:numId="28" w16cid:durableId="618031486">
    <w:abstractNumId w:val="17"/>
  </w:num>
  <w:num w:numId="29" w16cid:durableId="2142452241">
    <w:abstractNumId w:val="19"/>
  </w:num>
  <w:num w:numId="30" w16cid:durableId="1544052175">
    <w:abstractNumId w:val="4"/>
  </w:num>
  <w:num w:numId="31" w16cid:durableId="1121414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BD4"/>
    <w:rsid w:val="00002128"/>
    <w:rsid w:val="00005F27"/>
    <w:rsid w:val="00005FAC"/>
    <w:rsid w:val="00017540"/>
    <w:rsid w:val="00021DAE"/>
    <w:rsid w:val="0002382A"/>
    <w:rsid w:val="0005795A"/>
    <w:rsid w:val="00072577"/>
    <w:rsid w:val="000A5B14"/>
    <w:rsid w:val="000B0B2F"/>
    <w:rsid w:val="000B2A01"/>
    <w:rsid w:val="000B3712"/>
    <w:rsid w:val="000B459C"/>
    <w:rsid w:val="000C0AF1"/>
    <w:rsid w:val="000D40B2"/>
    <w:rsid w:val="000F087D"/>
    <w:rsid w:val="0010655E"/>
    <w:rsid w:val="00117CFB"/>
    <w:rsid w:val="0014024D"/>
    <w:rsid w:val="00141D1E"/>
    <w:rsid w:val="0014453D"/>
    <w:rsid w:val="00161595"/>
    <w:rsid w:val="00166FA0"/>
    <w:rsid w:val="001752B1"/>
    <w:rsid w:val="001834E9"/>
    <w:rsid w:val="00197DBF"/>
    <w:rsid w:val="001B5DFE"/>
    <w:rsid w:val="001F25E8"/>
    <w:rsid w:val="00203D6A"/>
    <w:rsid w:val="00212EF4"/>
    <w:rsid w:val="00213AB0"/>
    <w:rsid w:val="0021403C"/>
    <w:rsid w:val="00215388"/>
    <w:rsid w:val="00220E77"/>
    <w:rsid w:val="002230F6"/>
    <w:rsid w:val="0022513D"/>
    <w:rsid w:val="00235668"/>
    <w:rsid w:val="00243CA2"/>
    <w:rsid w:val="002573F2"/>
    <w:rsid w:val="00257CD1"/>
    <w:rsid w:val="00290B89"/>
    <w:rsid w:val="00290E8B"/>
    <w:rsid w:val="002A4964"/>
    <w:rsid w:val="002B1FF7"/>
    <w:rsid w:val="002B394E"/>
    <w:rsid w:val="002B56D9"/>
    <w:rsid w:val="00303A4B"/>
    <w:rsid w:val="00304772"/>
    <w:rsid w:val="003111A8"/>
    <w:rsid w:val="003231A6"/>
    <w:rsid w:val="00333ECE"/>
    <w:rsid w:val="00336CBE"/>
    <w:rsid w:val="00346214"/>
    <w:rsid w:val="003535EF"/>
    <w:rsid w:val="003559A1"/>
    <w:rsid w:val="003712A1"/>
    <w:rsid w:val="003C1AE5"/>
    <w:rsid w:val="003E0A90"/>
    <w:rsid w:val="003E2347"/>
    <w:rsid w:val="003E5181"/>
    <w:rsid w:val="00401394"/>
    <w:rsid w:val="00417C71"/>
    <w:rsid w:val="004346C1"/>
    <w:rsid w:val="004347B2"/>
    <w:rsid w:val="004550B6"/>
    <w:rsid w:val="004632FB"/>
    <w:rsid w:val="004870C1"/>
    <w:rsid w:val="0049782C"/>
    <w:rsid w:val="004A5AE2"/>
    <w:rsid w:val="004B0F72"/>
    <w:rsid w:val="004C2B0F"/>
    <w:rsid w:val="004C3740"/>
    <w:rsid w:val="004E6DD9"/>
    <w:rsid w:val="0050356E"/>
    <w:rsid w:val="0050772C"/>
    <w:rsid w:val="00512551"/>
    <w:rsid w:val="005236B8"/>
    <w:rsid w:val="005739E8"/>
    <w:rsid w:val="00575D32"/>
    <w:rsid w:val="00594CCE"/>
    <w:rsid w:val="005A6F34"/>
    <w:rsid w:val="005D3B0E"/>
    <w:rsid w:val="005D7F29"/>
    <w:rsid w:val="005E29B7"/>
    <w:rsid w:val="005E5962"/>
    <w:rsid w:val="005E6554"/>
    <w:rsid w:val="00602229"/>
    <w:rsid w:val="0064770D"/>
    <w:rsid w:val="00674BBA"/>
    <w:rsid w:val="006860D7"/>
    <w:rsid w:val="00695C2F"/>
    <w:rsid w:val="006E62F6"/>
    <w:rsid w:val="0070087C"/>
    <w:rsid w:val="00707998"/>
    <w:rsid w:val="007767C5"/>
    <w:rsid w:val="00780055"/>
    <w:rsid w:val="007A4E22"/>
    <w:rsid w:val="007A7D47"/>
    <w:rsid w:val="007B1402"/>
    <w:rsid w:val="007C17E4"/>
    <w:rsid w:val="007C3740"/>
    <w:rsid w:val="007E39CF"/>
    <w:rsid w:val="007F4D15"/>
    <w:rsid w:val="007F5926"/>
    <w:rsid w:val="007F645C"/>
    <w:rsid w:val="008017DB"/>
    <w:rsid w:val="00801B5A"/>
    <w:rsid w:val="00802DCC"/>
    <w:rsid w:val="008078ED"/>
    <w:rsid w:val="00822B8C"/>
    <w:rsid w:val="00833A8E"/>
    <w:rsid w:val="00836409"/>
    <w:rsid w:val="008627DC"/>
    <w:rsid w:val="00862C29"/>
    <w:rsid w:val="008708F5"/>
    <w:rsid w:val="00884907"/>
    <w:rsid w:val="00886A53"/>
    <w:rsid w:val="00886D89"/>
    <w:rsid w:val="008878AF"/>
    <w:rsid w:val="008A6E9B"/>
    <w:rsid w:val="008B69C6"/>
    <w:rsid w:val="00910E98"/>
    <w:rsid w:val="00917277"/>
    <w:rsid w:val="009359CE"/>
    <w:rsid w:val="00941A42"/>
    <w:rsid w:val="00954B85"/>
    <w:rsid w:val="00954F6F"/>
    <w:rsid w:val="0095661A"/>
    <w:rsid w:val="00964890"/>
    <w:rsid w:val="00970373"/>
    <w:rsid w:val="0098146D"/>
    <w:rsid w:val="00994959"/>
    <w:rsid w:val="009A7034"/>
    <w:rsid w:val="009C5E40"/>
    <w:rsid w:val="00A0171B"/>
    <w:rsid w:val="00A3100F"/>
    <w:rsid w:val="00A37376"/>
    <w:rsid w:val="00A52635"/>
    <w:rsid w:val="00A62098"/>
    <w:rsid w:val="00A64724"/>
    <w:rsid w:val="00A72945"/>
    <w:rsid w:val="00A80840"/>
    <w:rsid w:val="00A810E2"/>
    <w:rsid w:val="00AC114E"/>
    <w:rsid w:val="00AC5128"/>
    <w:rsid w:val="00AD52C9"/>
    <w:rsid w:val="00AE6562"/>
    <w:rsid w:val="00B03587"/>
    <w:rsid w:val="00B05C8E"/>
    <w:rsid w:val="00B25D5D"/>
    <w:rsid w:val="00B342EF"/>
    <w:rsid w:val="00B81B86"/>
    <w:rsid w:val="00B8403A"/>
    <w:rsid w:val="00BB496B"/>
    <w:rsid w:val="00BB6ED5"/>
    <w:rsid w:val="00BC4124"/>
    <w:rsid w:val="00BD244D"/>
    <w:rsid w:val="00BD5D3E"/>
    <w:rsid w:val="00BF10A8"/>
    <w:rsid w:val="00C01990"/>
    <w:rsid w:val="00C11F02"/>
    <w:rsid w:val="00C1585C"/>
    <w:rsid w:val="00C258D1"/>
    <w:rsid w:val="00C43F77"/>
    <w:rsid w:val="00C46936"/>
    <w:rsid w:val="00C51254"/>
    <w:rsid w:val="00C54821"/>
    <w:rsid w:val="00C602C8"/>
    <w:rsid w:val="00C7071C"/>
    <w:rsid w:val="00C7416C"/>
    <w:rsid w:val="00C773EF"/>
    <w:rsid w:val="00C80D86"/>
    <w:rsid w:val="00C87262"/>
    <w:rsid w:val="00C879B5"/>
    <w:rsid w:val="00CB0059"/>
    <w:rsid w:val="00CB7F2C"/>
    <w:rsid w:val="00CC6ECE"/>
    <w:rsid w:val="00CE5D01"/>
    <w:rsid w:val="00D011F7"/>
    <w:rsid w:val="00D132B8"/>
    <w:rsid w:val="00D31FB1"/>
    <w:rsid w:val="00D32CB6"/>
    <w:rsid w:val="00D515D8"/>
    <w:rsid w:val="00D51FFB"/>
    <w:rsid w:val="00D55870"/>
    <w:rsid w:val="00D87872"/>
    <w:rsid w:val="00DB03C4"/>
    <w:rsid w:val="00DC0880"/>
    <w:rsid w:val="00DD123F"/>
    <w:rsid w:val="00DE7769"/>
    <w:rsid w:val="00E06EF8"/>
    <w:rsid w:val="00E42396"/>
    <w:rsid w:val="00E723AE"/>
    <w:rsid w:val="00EA0F7E"/>
    <w:rsid w:val="00EA100F"/>
    <w:rsid w:val="00EA408D"/>
    <w:rsid w:val="00F21C51"/>
    <w:rsid w:val="00F32DFD"/>
    <w:rsid w:val="00F468A4"/>
    <w:rsid w:val="00F5455B"/>
    <w:rsid w:val="00F636D2"/>
    <w:rsid w:val="00F64BD4"/>
    <w:rsid w:val="00F86532"/>
    <w:rsid w:val="00FA12CE"/>
    <w:rsid w:val="00FA4ABC"/>
    <w:rsid w:val="00FB00F1"/>
    <w:rsid w:val="00FC040F"/>
    <w:rsid w:val="00FC2E2C"/>
    <w:rsid w:val="00FC72EC"/>
    <w:rsid w:val="00FD377D"/>
    <w:rsid w:val="00FD6225"/>
    <w:rsid w:val="00FE3A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DE6E"/>
  <w15:chartTrackingRefBased/>
  <w15:docId w15:val="{6B881D30-E233-41FB-95D3-B02F849D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7767C5"/>
    <w:pPr>
      <w:keepNext/>
      <w:spacing w:after="0" w:line="240" w:lineRule="auto"/>
      <w:jc w:val="center"/>
      <w:outlineLvl w:val="0"/>
    </w:pPr>
    <w:rPr>
      <w:rFonts w:ascii="Times New Roman" w:eastAsia="Times New Roman" w:hAnsi="Times New Roman" w:cs="Times New Roman"/>
      <w:b/>
      <w:bCs/>
      <w:sz w:val="28"/>
      <w:szCs w:val="24"/>
      <w:lang w:eastAsia="sl-SI"/>
    </w:rPr>
  </w:style>
  <w:style w:type="paragraph" w:styleId="Naslov2">
    <w:name w:val="heading 2"/>
    <w:basedOn w:val="Navaden"/>
    <w:next w:val="Navaden"/>
    <w:link w:val="Naslov2Znak"/>
    <w:qFormat/>
    <w:rsid w:val="007767C5"/>
    <w:pPr>
      <w:keepNext/>
      <w:spacing w:after="0" w:line="240" w:lineRule="auto"/>
      <w:jc w:val="center"/>
      <w:outlineLvl w:val="1"/>
    </w:pPr>
    <w:rPr>
      <w:rFonts w:ascii="Times New Roman" w:eastAsia="Times New Roman" w:hAnsi="Times New Roman" w:cs="Times New Roman"/>
      <w:b/>
      <w:bCs/>
      <w:sz w:val="24"/>
      <w:szCs w:val="24"/>
      <w:lang w:eastAsia="sl-SI"/>
    </w:rPr>
  </w:style>
  <w:style w:type="paragraph" w:styleId="Naslov3">
    <w:name w:val="heading 3"/>
    <w:basedOn w:val="Navaden"/>
    <w:next w:val="Navaden"/>
    <w:link w:val="Naslov3Znak"/>
    <w:qFormat/>
    <w:rsid w:val="007767C5"/>
    <w:pPr>
      <w:keepNext/>
      <w:pBdr>
        <w:bottom w:val="single" w:sz="4" w:space="1" w:color="auto"/>
      </w:pBdr>
      <w:spacing w:after="0" w:line="240" w:lineRule="auto"/>
      <w:jc w:val="center"/>
      <w:outlineLvl w:val="2"/>
    </w:pPr>
    <w:rPr>
      <w:rFonts w:ascii="Times New Roman" w:eastAsia="Times New Roman" w:hAnsi="Times New Roman" w:cs="Times New Roman"/>
      <w:b/>
      <w:bCs/>
      <w:sz w:val="18"/>
      <w:szCs w:val="24"/>
      <w:lang w:eastAsia="sl-SI"/>
    </w:rPr>
  </w:style>
  <w:style w:type="paragraph" w:styleId="Naslov4">
    <w:name w:val="heading 4"/>
    <w:basedOn w:val="Navaden"/>
    <w:next w:val="Navaden"/>
    <w:link w:val="Naslov4Znak"/>
    <w:qFormat/>
    <w:rsid w:val="007767C5"/>
    <w:pPr>
      <w:keepNext/>
      <w:spacing w:after="0" w:line="240" w:lineRule="auto"/>
      <w:jc w:val="center"/>
      <w:outlineLvl w:val="3"/>
    </w:pPr>
    <w:rPr>
      <w:rFonts w:ascii="Times New Roman" w:eastAsia="Times New Roman" w:hAnsi="Times New Roman" w:cs="Times New Roman"/>
      <w:sz w:val="48"/>
      <w:szCs w:val="24"/>
      <w:lang w:eastAsia="sl-SI"/>
    </w:rPr>
  </w:style>
  <w:style w:type="paragraph" w:styleId="Naslov5">
    <w:name w:val="heading 5"/>
    <w:basedOn w:val="Navaden"/>
    <w:next w:val="Navaden"/>
    <w:link w:val="Naslov5Znak"/>
    <w:qFormat/>
    <w:rsid w:val="007767C5"/>
    <w:pPr>
      <w:keepNext/>
      <w:spacing w:after="0" w:line="240" w:lineRule="auto"/>
      <w:outlineLvl w:val="4"/>
    </w:pPr>
    <w:rPr>
      <w:rFonts w:ascii="Times New Roman" w:eastAsia="Times New Roman" w:hAnsi="Times New Roman" w:cs="Times New Roman"/>
      <w:sz w:val="36"/>
      <w:szCs w:val="24"/>
      <w:lang w:eastAsia="sl-SI"/>
    </w:rPr>
  </w:style>
  <w:style w:type="paragraph" w:styleId="Naslov6">
    <w:name w:val="heading 6"/>
    <w:basedOn w:val="Navaden"/>
    <w:next w:val="Navaden"/>
    <w:link w:val="Naslov6Znak"/>
    <w:qFormat/>
    <w:rsid w:val="007767C5"/>
    <w:pPr>
      <w:keepNext/>
      <w:spacing w:after="0" w:line="240" w:lineRule="auto"/>
      <w:jc w:val="center"/>
      <w:outlineLvl w:val="5"/>
    </w:pPr>
    <w:rPr>
      <w:rFonts w:ascii="Times New Roman" w:eastAsia="Times New Roman" w:hAnsi="Times New Roman" w:cs="Times New Roman"/>
      <w:sz w:val="36"/>
      <w:szCs w:val="24"/>
      <w:lang w:eastAsia="sl-SI"/>
    </w:rPr>
  </w:style>
  <w:style w:type="paragraph" w:styleId="Naslov7">
    <w:name w:val="heading 7"/>
    <w:basedOn w:val="Navaden"/>
    <w:next w:val="Navaden"/>
    <w:link w:val="Naslov7Znak"/>
    <w:qFormat/>
    <w:rsid w:val="007767C5"/>
    <w:pPr>
      <w:keepNext/>
      <w:spacing w:after="0" w:line="240" w:lineRule="auto"/>
      <w:outlineLvl w:val="6"/>
    </w:pPr>
    <w:rPr>
      <w:rFonts w:ascii="Arial" w:eastAsia="Times New Roman" w:hAnsi="Arial" w:cs="Arial"/>
      <w:b/>
      <w:bCs/>
      <w:szCs w:val="24"/>
      <w:lang w:eastAsia="sl-SI"/>
    </w:rPr>
  </w:style>
  <w:style w:type="paragraph" w:styleId="Naslov8">
    <w:name w:val="heading 8"/>
    <w:basedOn w:val="Navaden"/>
    <w:next w:val="Navaden"/>
    <w:link w:val="Naslov8Znak"/>
    <w:qFormat/>
    <w:rsid w:val="007767C5"/>
    <w:pPr>
      <w:keepNext/>
      <w:spacing w:after="0" w:line="240" w:lineRule="auto"/>
      <w:outlineLvl w:val="7"/>
    </w:pPr>
    <w:rPr>
      <w:rFonts w:ascii="Arial" w:eastAsia="Times New Roman" w:hAnsi="Arial" w:cs="Arial"/>
      <w:szCs w:val="24"/>
      <w:u w:val="single"/>
      <w:lang w:eastAsia="sl-SI"/>
    </w:rPr>
  </w:style>
  <w:style w:type="paragraph" w:styleId="Naslov9">
    <w:name w:val="heading 9"/>
    <w:basedOn w:val="Navaden"/>
    <w:next w:val="Navaden"/>
    <w:link w:val="Naslov9Znak"/>
    <w:qFormat/>
    <w:rsid w:val="007767C5"/>
    <w:pPr>
      <w:keepNext/>
      <w:spacing w:after="0" w:line="240" w:lineRule="auto"/>
      <w:jc w:val="center"/>
      <w:outlineLvl w:val="8"/>
    </w:pPr>
    <w:rPr>
      <w:rFonts w:ascii="Arial" w:eastAsia="Times New Roman" w:hAnsi="Arial" w:cs="Arial"/>
      <w:b/>
      <w:bCs/>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6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semiHidden/>
    <w:unhideWhenUsed/>
    <w:rsid w:val="00F64BD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F64BD4"/>
  </w:style>
  <w:style w:type="paragraph" w:styleId="Odstavekseznama">
    <w:name w:val="List Paragraph"/>
    <w:basedOn w:val="Navaden"/>
    <w:uiPriority w:val="34"/>
    <w:qFormat/>
    <w:rsid w:val="00203D6A"/>
    <w:pPr>
      <w:ind w:left="720"/>
      <w:contextualSpacing/>
    </w:pPr>
  </w:style>
  <w:style w:type="character" w:styleId="Hiperpovezava">
    <w:name w:val="Hyperlink"/>
    <w:basedOn w:val="Privzetapisavaodstavka"/>
    <w:semiHidden/>
    <w:unhideWhenUsed/>
    <w:rsid w:val="00602229"/>
    <w:rPr>
      <w:color w:val="0000FF"/>
      <w:u w:val="single"/>
    </w:rPr>
  </w:style>
  <w:style w:type="character" w:customStyle="1" w:styleId="Naslov1Znak">
    <w:name w:val="Naslov 1 Znak"/>
    <w:basedOn w:val="Privzetapisavaodstavka"/>
    <w:link w:val="Naslov1"/>
    <w:rsid w:val="007767C5"/>
    <w:rPr>
      <w:rFonts w:ascii="Times New Roman" w:eastAsia="Times New Roman" w:hAnsi="Times New Roman" w:cs="Times New Roman"/>
      <w:b/>
      <w:bCs/>
      <w:sz w:val="28"/>
      <w:szCs w:val="24"/>
      <w:lang w:eastAsia="sl-SI"/>
    </w:rPr>
  </w:style>
  <w:style w:type="character" w:customStyle="1" w:styleId="Naslov2Znak">
    <w:name w:val="Naslov 2 Znak"/>
    <w:basedOn w:val="Privzetapisavaodstavka"/>
    <w:link w:val="Naslov2"/>
    <w:rsid w:val="007767C5"/>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rsid w:val="007767C5"/>
    <w:rPr>
      <w:rFonts w:ascii="Times New Roman" w:eastAsia="Times New Roman" w:hAnsi="Times New Roman" w:cs="Times New Roman"/>
      <w:b/>
      <w:bCs/>
      <w:sz w:val="18"/>
      <w:szCs w:val="24"/>
      <w:lang w:eastAsia="sl-SI"/>
    </w:rPr>
  </w:style>
  <w:style w:type="character" w:customStyle="1" w:styleId="Naslov4Znak">
    <w:name w:val="Naslov 4 Znak"/>
    <w:basedOn w:val="Privzetapisavaodstavka"/>
    <w:link w:val="Naslov4"/>
    <w:rsid w:val="007767C5"/>
    <w:rPr>
      <w:rFonts w:ascii="Times New Roman" w:eastAsia="Times New Roman" w:hAnsi="Times New Roman" w:cs="Times New Roman"/>
      <w:sz w:val="48"/>
      <w:szCs w:val="24"/>
      <w:lang w:eastAsia="sl-SI"/>
    </w:rPr>
  </w:style>
  <w:style w:type="character" w:customStyle="1" w:styleId="Naslov5Znak">
    <w:name w:val="Naslov 5 Znak"/>
    <w:basedOn w:val="Privzetapisavaodstavka"/>
    <w:link w:val="Naslov5"/>
    <w:rsid w:val="007767C5"/>
    <w:rPr>
      <w:rFonts w:ascii="Times New Roman" w:eastAsia="Times New Roman" w:hAnsi="Times New Roman" w:cs="Times New Roman"/>
      <w:sz w:val="36"/>
      <w:szCs w:val="24"/>
      <w:lang w:eastAsia="sl-SI"/>
    </w:rPr>
  </w:style>
  <w:style w:type="character" w:customStyle="1" w:styleId="Naslov6Znak">
    <w:name w:val="Naslov 6 Znak"/>
    <w:basedOn w:val="Privzetapisavaodstavka"/>
    <w:link w:val="Naslov6"/>
    <w:rsid w:val="007767C5"/>
    <w:rPr>
      <w:rFonts w:ascii="Times New Roman" w:eastAsia="Times New Roman" w:hAnsi="Times New Roman" w:cs="Times New Roman"/>
      <w:sz w:val="36"/>
      <w:szCs w:val="24"/>
      <w:lang w:eastAsia="sl-SI"/>
    </w:rPr>
  </w:style>
  <w:style w:type="character" w:customStyle="1" w:styleId="Naslov7Znak">
    <w:name w:val="Naslov 7 Znak"/>
    <w:basedOn w:val="Privzetapisavaodstavka"/>
    <w:link w:val="Naslov7"/>
    <w:rsid w:val="007767C5"/>
    <w:rPr>
      <w:rFonts w:ascii="Arial" w:eastAsia="Times New Roman" w:hAnsi="Arial" w:cs="Arial"/>
      <w:b/>
      <w:bCs/>
      <w:szCs w:val="24"/>
      <w:lang w:eastAsia="sl-SI"/>
    </w:rPr>
  </w:style>
  <w:style w:type="character" w:customStyle="1" w:styleId="Naslov8Znak">
    <w:name w:val="Naslov 8 Znak"/>
    <w:basedOn w:val="Privzetapisavaodstavka"/>
    <w:link w:val="Naslov8"/>
    <w:rsid w:val="007767C5"/>
    <w:rPr>
      <w:rFonts w:ascii="Arial" w:eastAsia="Times New Roman" w:hAnsi="Arial" w:cs="Arial"/>
      <w:szCs w:val="24"/>
      <w:u w:val="single"/>
      <w:lang w:eastAsia="sl-SI"/>
    </w:rPr>
  </w:style>
  <w:style w:type="character" w:customStyle="1" w:styleId="Naslov9Znak">
    <w:name w:val="Naslov 9 Znak"/>
    <w:basedOn w:val="Privzetapisavaodstavka"/>
    <w:link w:val="Naslov9"/>
    <w:rsid w:val="007767C5"/>
    <w:rPr>
      <w:rFonts w:ascii="Arial" w:eastAsia="Times New Roman" w:hAnsi="Arial" w:cs="Arial"/>
      <w:b/>
      <w:bCs/>
      <w:szCs w:val="24"/>
      <w:lang w:eastAsia="sl-SI"/>
    </w:rPr>
  </w:style>
  <w:style w:type="numbering" w:customStyle="1" w:styleId="Brezseznama1">
    <w:name w:val="Brez seznama1"/>
    <w:next w:val="Brezseznama"/>
    <w:uiPriority w:val="99"/>
    <w:semiHidden/>
    <w:unhideWhenUsed/>
    <w:rsid w:val="007767C5"/>
  </w:style>
  <w:style w:type="paragraph" w:styleId="Telobesedila">
    <w:name w:val="Body Text"/>
    <w:basedOn w:val="Navaden"/>
    <w:link w:val="TelobesedilaZnak"/>
    <w:semiHidden/>
    <w:rsid w:val="007767C5"/>
    <w:pPr>
      <w:spacing w:after="0" w:line="240" w:lineRule="auto"/>
      <w:jc w:val="center"/>
    </w:pPr>
    <w:rPr>
      <w:rFonts w:ascii="Times New Roman" w:eastAsia="Times New Roman" w:hAnsi="Times New Roman" w:cs="Times New Roman"/>
      <w:noProof/>
      <w:sz w:val="20"/>
      <w:szCs w:val="24"/>
      <w:lang w:eastAsia="sl-SI"/>
    </w:rPr>
  </w:style>
  <w:style w:type="character" w:customStyle="1" w:styleId="TelobesedilaZnak">
    <w:name w:val="Telo besedila Znak"/>
    <w:basedOn w:val="Privzetapisavaodstavka"/>
    <w:link w:val="Telobesedila"/>
    <w:semiHidden/>
    <w:rsid w:val="007767C5"/>
    <w:rPr>
      <w:rFonts w:ascii="Times New Roman" w:eastAsia="Times New Roman" w:hAnsi="Times New Roman" w:cs="Times New Roman"/>
      <w:noProof/>
      <w:sz w:val="20"/>
      <w:szCs w:val="24"/>
      <w:lang w:eastAsia="sl-SI"/>
    </w:rPr>
  </w:style>
  <w:style w:type="character" w:styleId="SledenaHiperpovezava">
    <w:name w:val="FollowedHyperlink"/>
    <w:semiHidden/>
    <w:rsid w:val="007767C5"/>
    <w:rPr>
      <w:color w:val="800080"/>
      <w:u w:val="single"/>
    </w:rPr>
  </w:style>
  <w:style w:type="paragraph" w:styleId="Telobesedila2">
    <w:name w:val="Body Text 2"/>
    <w:basedOn w:val="Navaden"/>
    <w:link w:val="Telobesedila2Znak"/>
    <w:semiHidden/>
    <w:rsid w:val="007767C5"/>
    <w:pPr>
      <w:spacing w:after="0" w:line="240" w:lineRule="auto"/>
      <w:jc w:val="center"/>
    </w:pPr>
    <w:rPr>
      <w:rFonts w:ascii="Times New Roman" w:eastAsia="Times New Roman" w:hAnsi="Times New Roman" w:cs="Times New Roman"/>
      <w:sz w:val="36"/>
      <w:szCs w:val="24"/>
      <w:lang w:eastAsia="sl-SI"/>
    </w:rPr>
  </w:style>
  <w:style w:type="character" w:customStyle="1" w:styleId="Telobesedila2Znak">
    <w:name w:val="Telo besedila 2 Znak"/>
    <w:basedOn w:val="Privzetapisavaodstavka"/>
    <w:link w:val="Telobesedila2"/>
    <w:semiHidden/>
    <w:rsid w:val="007767C5"/>
    <w:rPr>
      <w:rFonts w:ascii="Times New Roman" w:eastAsia="Times New Roman" w:hAnsi="Times New Roman" w:cs="Times New Roman"/>
      <w:sz w:val="36"/>
      <w:szCs w:val="24"/>
      <w:lang w:eastAsia="sl-SI"/>
    </w:rPr>
  </w:style>
  <w:style w:type="paragraph" w:styleId="Glava">
    <w:name w:val="header"/>
    <w:basedOn w:val="Navaden"/>
    <w:link w:val="GlavaZnak"/>
    <w:semiHidden/>
    <w:rsid w:val="007767C5"/>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semiHidden/>
    <w:rsid w:val="007767C5"/>
    <w:rPr>
      <w:rFonts w:ascii="Times New Roman" w:eastAsia="Times New Roman" w:hAnsi="Times New Roman" w:cs="Times New Roman"/>
      <w:sz w:val="24"/>
      <w:szCs w:val="24"/>
      <w:lang w:eastAsia="sl-SI"/>
    </w:rPr>
  </w:style>
  <w:style w:type="paragraph" w:styleId="Telobesedila3">
    <w:name w:val="Body Text 3"/>
    <w:basedOn w:val="Navaden"/>
    <w:link w:val="Telobesedila3Znak"/>
    <w:semiHidden/>
    <w:rsid w:val="007767C5"/>
    <w:pPr>
      <w:spacing w:after="0" w:line="240" w:lineRule="auto"/>
      <w:jc w:val="both"/>
    </w:pPr>
    <w:rPr>
      <w:rFonts w:ascii="Arial" w:eastAsia="Times New Roman" w:hAnsi="Arial" w:cs="Arial"/>
      <w:szCs w:val="24"/>
      <w:lang w:eastAsia="sl-SI"/>
    </w:rPr>
  </w:style>
  <w:style w:type="character" w:customStyle="1" w:styleId="Telobesedila3Znak">
    <w:name w:val="Telo besedila 3 Znak"/>
    <w:basedOn w:val="Privzetapisavaodstavka"/>
    <w:link w:val="Telobesedila3"/>
    <w:semiHidden/>
    <w:rsid w:val="007767C5"/>
    <w:rPr>
      <w:rFonts w:ascii="Arial" w:eastAsia="Times New Roman" w:hAnsi="Arial" w:cs="Arial"/>
      <w:szCs w:val="24"/>
      <w:lang w:eastAsia="sl-SI"/>
    </w:rPr>
  </w:style>
  <w:style w:type="paragraph" w:styleId="Besedilooblaka">
    <w:name w:val="Balloon Text"/>
    <w:basedOn w:val="Navaden"/>
    <w:link w:val="BesedilooblakaZnak"/>
    <w:uiPriority w:val="99"/>
    <w:semiHidden/>
    <w:unhideWhenUsed/>
    <w:rsid w:val="007767C5"/>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7767C5"/>
    <w:rPr>
      <w:rFonts w:ascii="Tahoma" w:eastAsia="Times New Roman" w:hAnsi="Tahoma" w:cs="Tahoma"/>
      <w:sz w:val="16"/>
      <w:szCs w:val="16"/>
      <w:lang w:eastAsia="sl-SI"/>
    </w:rPr>
  </w:style>
  <w:style w:type="table" w:customStyle="1" w:styleId="Tabelamrea1">
    <w:name w:val="Tabela – mreža1"/>
    <w:basedOn w:val="Navadnatabela"/>
    <w:next w:val="Tabelamrea"/>
    <w:uiPriority w:val="59"/>
    <w:rsid w:val="007767C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2323">
      <w:bodyDiv w:val="1"/>
      <w:marLeft w:val="0"/>
      <w:marRight w:val="0"/>
      <w:marTop w:val="0"/>
      <w:marBottom w:val="0"/>
      <w:divBdr>
        <w:top w:val="none" w:sz="0" w:space="0" w:color="auto"/>
        <w:left w:val="none" w:sz="0" w:space="0" w:color="auto"/>
        <w:bottom w:val="none" w:sz="0" w:space="0" w:color="auto"/>
        <w:right w:val="none" w:sz="0" w:space="0" w:color="auto"/>
      </w:divBdr>
    </w:div>
    <w:div w:id="336540193">
      <w:bodyDiv w:val="1"/>
      <w:marLeft w:val="0"/>
      <w:marRight w:val="0"/>
      <w:marTop w:val="0"/>
      <w:marBottom w:val="0"/>
      <w:divBdr>
        <w:top w:val="none" w:sz="0" w:space="0" w:color="auto"/>
        <w:left w:val="none" w:sz="0" w:space="0" w:color="auto"/>
        <w:bottom w:val="none" w:sz="0" w:space="0" w:color="auto"/>
        <w:right w:val="none" w:sz="0" w:space="0" w:color="auto"/>
      </w:divBdr>
    </w:div>
    <w:div w:id="909540159">
      <w:bodyDiv w:val="1"/>
      <w:marLeft w:val="0"/>
      <w:marRight w:val="0"/>
      <w:marTop w:val="0"/>
      <w:marBottom w:val="0"/>
      <w:divBdr>
        <w:top w:val="none" w:sz="0" w:space="0" w:color="auto"/>
        <w:left w:val="none" w:sz="0" w:space="0" w:color="auto"/>
        <w:bottom w:val="none" w:sz="0" w:space="0" w:color="auto"/>
        <w:right w:val="none" w:sz="0" w:space="0" w:color="auto"/>
      </w:divBdr>
    </w:div>
    <w:div w:id="1273855974">
      <w:bodyDiv w:val="1"/>
      <w:marLeft w:val="0"/>
      <w:marRight w:val="0"/>
      <w:marTop w:val="0"/>
      <w:marBottom w:val="0"/>
      <w:divBdr>
        <w:top w:val="none" w:sz="0" w:space="0" w:color="auto"/>
        <w:left w:val="none" w:sz="0" w:space="0" w:color="auto"/>
        <w:bottom w:val="none" w:sz="0" w:space="0" w:color="auto"/>
        <w:right w:val="none" w:sz="0" w:space="0" w:color="auto"/>
      </w:divBdr>
    </w:div>
    <w:div w:id="17223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4935" TargetMode="External"/><Relationship Id="rId18" Type="http://schemas.openxmlformats.org/officeDocument/2006/relationships/hyperlink" Target="http://www.uradni-list.si/1/objava.jsp?sop=2003-01-4341" TargetMode="External"/><Relationship Id="rId26" Type="http://schemas.openxmlformats.org/officeDocument/2006/relationships/hyperlink" Target="http://www.uradni-list.si/1/objava.jsp?sop=2010-01-1737" TargetMode="External"/><Relationship Id="rId39" Type="http://schemas.openxmlformats.org/officeDocument/2006/relationships/fontTable" Target="fontTable.xml"/><Relationship Id="rId21" Type="http://schemas.openxmlformats.org/officeDocument/2006/relationships/hyperlink" Target="http://www.uradni-list.si/1/objava.jsp?sop=2015-01-3692" TargetMode="External"/><Relationship Id="rId34" Type="http://schemas.openxmlformats.org/officeDocument/2006/relationships/hyperlink" Target="http://www.uradni-list.si/1/objava.jsp?sop=2005-01-3472" TargetMode="External"/><Relationship Id="rId7" Type="http://schemas.openxmlformats.org/officeDocument/2006/relationships/endnotes" Target="endnotes.xml"/><Relationship Id="rId12" Type="http://schemas.openxmlformats.org/officeDocument/2006/relationships/hyperlink" Target="http://www.uradni-list.si/1/objava.jsp?sop=2010-01-3387" TargetMode="External"/><Relationship Id="rId17" Type="http://schemas.openxmlformats.org/officeDocument/2006/relationships/hyperlink" Target="http://www.uradni-list.si/1/objava.jsp?sop=2021-01-0412" TargetMode="External"/><Relationship Id="rId25" Type="http://schemas.openxmlformats.org/officeDocument/2006/relationships/hyperlink" Target="http://www.uradni-list.si/1/objava.jsp?sop=2009-01-4285" TargetMode="External"/><Relationship Id="rId33" Type="http://schemas.openxmlformats.org/officeDocument/2006/relationships/hyperlink" Target="http://www.uradni-list.si/1/objava.jsp?sop=2003-01-434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17-01-2525" TargetMode="External"/><Relationship Id="rId20" Type="http://schemas.openxmlformats.org/officeDocument/2006/relationships/hyperlink" Target="http://www.uradni-list.si/1/objava.jsp?sop=2005-01-5536" TargetMode="External"/><Relationship Id="rId29" Type="http://schemas.openxmlformats.org/officeDocument/2006/relationships/hyperlink" Target="http://www.uradni-list.si/1/objava.jsp?sop=2012-01-17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737" TargetMode="External"/><Relationship Id="rId24" Type="http://schemas.openxmlformats.org/officeDocument/2006/relationships/hyperlink" Target="http://www.uradni-list.si/1/objava.jsp?sop=2008-01-0911" TargetMode="External"/><Relationship Id="rId32" Type="http://schemas.openxmlformats.org/officeDocument/2006/relationships/hyperlink" Target="http://www.uradni-list.si/1/objava.jsp?sop=2021-01-0412" TargetMode="External"/><Relationship Id="rId37" Type="http://schemas.openxmlformats.org/officeDocument/2006/relationships/hyperlink" Target="http://www.uradni-list.si/1/objava.jsp?sop=2019-01-262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5-01-0505" TargetMode="External"/><Relationship Id="rId23" Type="http://schemas.openxmlformats.org/officeDocument/2006/relationships/hyperlink" Target="http://www.uradni-list.si/1/objava.jsp?sop=2005-01-4349" TargetMode="External"/><Relationship Id="rId28" Type="http://schemas.openxmlformats.org/officeDocument/2006/relationships/hyperlink" Target="http://www.uradni-list.si/1/objava.jsp?sop=2010-01-4935" TargetMode="External"/><Relationship Id="rId36" Type="http://schemas.openxmlformats.org/officeDocument/2006/relationships/hyperlink" Target="http://www.uradni-list.si/1/objava.jsp?sop=2015-01-3692" TargetMode="External"/><Relationship Id="rId10" Type="http://schemas.openxmlformats.org/officeDocument/2006/relationships/hyperlink" Target="http://www.uradni-list.si/1/objava.jsp?sop=2009-01-4285" TargetMode="External"/><Relationship Id="rId19" Type="http://schemas.openxmlformats.org/officeDocument/2006/relationships/hyperlink" Target="http://www.uradni-list.si/1/objava.jsp?sop=2005-01-3472" TargetMode="External"/><Relationship Id="rId31" Type="http://schemas.openxmlformats.org/officeDocument/2006/relationships/hyperlink" Target="http://www.uradni-list.si/1/objava.jsp?sop=2017-01-2525" TargetMode="External"/><Relationship Id="rId4" Type="http://schemas.openxmlformats.org/officeDocument/2006/relationships/settings" Target="settings.xml"/><Relationship Id="rId9" Type="http://schemas.openxmlformats.org/officeDocument/2006/relationships/hyperlink" Target="http://www.uradni-list.si/1/objava.jsp?sop=2008-01-0911"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19-01-2621" TargetMode="External"/><Relationship Id="rId27" Type="http://schemas.openxmlformats.org/officeDocument/2006/relationships/hyperlink" Target="http://www.uradni-list.si/1/objava.jsp?sop=2010-01-3387" TargetMode="External"/><Relationship Id="rId30" Type="http://schemas.openxmlformats.org/officeDocument/2006/relationships/hyperlink" Target="http://www.uradni-list.si/1/objava.jsp?sop=2015-01-0505" TargetMode="External"/><Relationship Id="rId35" Type="http://schemas.openxmlformats.org/officeDocument/2006/relationships/hyperlink" Target="http://www.uradni-list.si/1/objava.jsp?sop=2005-01-5536" TargetMode="External"/><Relationship Id="rId8" Type="http://schemas.openxmlformats.org/officeDocument/2006/relationships/hyperlink" Target="http://www.uradni-list.si/1/objava.jsp?sop=2005-01-4349" TargetMode="Externa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0BE477-BAF6-44B7-9D87-875B2DC0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2925</Words>
  <Characters>16678</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Občina Selnica ob Dravi</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Hoelzl</dc:creator>
  <cp:keywords/>
  <dc:description/>
  <cp:lastModifiedBy>Suzana Prajnc</cp:lastModifiedBy>
  <cp:revision>10</cp:revision>
  <cp:lastPrinted>2023-06-13T10:04:00Z</cp:lastPrinted>
  <dcterms:created xsi:type="dcterms:W3CDTF">2026-03-16T13:17:00Z</dcterms:created>
  <dcterms:modified xsi:type="dcterms:W3CDTF">2026-03-16T13:50:00Z</dcterms:modified>
</cp:coreProperties>
</file>