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DF4D" w14:textId="0CDA022F" w:rsidR="00437201" w:rsidRPr="000B52A6" w:rsidRDefault="00437201" w:rsidP="008A336E">
      <w:pPr>
        <w:jc w:val="both"/>
        <w:rPr>
          <w:rFonts w:ascii="Arial" w:eastAsia="Times New Roman" w:hAnsi="Arial" w:cs="Arial"/>
          <w:lang w:eastAsia="sl-SI"/>
        </w:rPr>
      </w:pPr>
      <w:r w:rsidRPr="000B52A6">
        <w:rPr>
          <w:rFonts w:ascii="Arial" w:eastAsia="Times New Roman" w:hAnsi="Arial" w:cs="Arial"/>
          <w:lang w:eastAsia="sl-SI"/>
        </w:rPr>
        <w:t xml:space="preserve">Na podlagi </w:t>
      </w:r>
      <w:r w:rsidR="00C77881" w:rsidRPr="000B52A6">
        <w:rPr>
          <w:rFonts w:ascii="Arial" w:eastAsia="Times New Roman" w:hAnsi="Arial" w:cs="Arial"/>
          <w:lang w:eastAsia="sl-SI"/>
        </w:rPr>
        <w:t>21</w:t>
      </w:r>
      <w:r w:rsidRPr="000B52A6">
        <w:rPr>
          <w:rFonts w:ascii="Arial" w:eastAsia="Times New Roman" w:hAnsi="Arial" w:cs="Arial"/>
          <w:lang w:eastAsia="sl-SI"/>
        </w:rPr>
        <w:t>.</w:t>
      </w:r>
      <w:r w:rsidR="00C77881" w:rsidRPr="000B52A6">
        <w:rPr>
          <w:rFonts w:ascii="Arial" w:eastAsia="Times New Roman" w:hAnsi="Arial" w:cs="Arial"/>
          <w:lang w:eastAsia="sl-SI"/>
        </w:rPr>
        <w:t xml:space="preserve"> in 65.</w:t>
      </w:r>
      <w:r w:rsidRPr="000B52A6">
        <w:rPr>
          <w:rFonts w:ascii="Arial" w:eastAsia="Times New Roman" w:hAnsi="Arial" w:cs="Arial"/>
          <w:lang w:eastAsia="sl-SI"/>
        </w:rPr>
        <w:t xml:space="preserve"> člena Zakona o lokalni samoupravi (Uradni list RS, št. 94/07 – uradno prečiščeno besedilo, 76/08, 79/09, 51/10, 40/12 – ZUJF, 14/15 – ZUUJFO, 11/18 – ZSPDSLS-1, 30/18, 61/20 – ZIUZEOP-A, 80/20 – ZIUOOPE, 62/24 – </w:t>
      </w:r>
      <w:proofErr w:type="spellStart"/>
      <w:r w:rsidRPr="000B52A6">
        <w:rPr>
          <w:rFonts w:ascii="Arial" w:eastAsia="Times New Roman" w:hAnsi="Arial" w:cs="Arial"/>
          <w:lang w:eastAsia="sl-SI"/>
        </w:rPr>
        <w:t>odl</w:t>
      </w:r>
      <w:proofErr w:type="spellEnd"/>
      <w:r w:rsidRPr="000B52A6">
        <w:rPr>
          <w:rFonts w:ascii="Arial" w:eastAsia="Times New Roman" w:hAnsi="Arial" w:cs="Arial"/>
          <w:lang w:eastAsia="sl-SI"/>
        </w:rPr>
        <w:t xml:space="preserve">. US 102/24 – ZLV-K in 83/25 – ZOUL), </w:t>
      </w:r>
      <w:r w:rsidR="00C77881" w:rsidRPr="000B52A6">
        <w:rPr>
          <w:rFonts w:ascii="Arial" w:eastAsia="Times New Roman" w:hAnsi="Arial" w:cs="Arial"/>
          <w:lang w:eastAsia="sl-SI"/>
        </w:rPr>
        <w:t>4. člena</w:t>
      </w:r>
      <w:r w:rsidRPr="000B52A6">
        <w:rPr>
          <w:rFonts w:ascii="Arial" w:eastAsia="Times New Roman" w:hAnsi="Arial" w:cs="Arial"/>
          <w:lang w:eastAsia="sl-SI"/>
        </w:rPr>
        <w:t xml:space="preserve"> </w:t>
      </w:r>
      <w:r w:rsidR="00C77881" w:rsidRPr="000B52A6">
        <w:rPr>
          <w:rFonts w:ascii="Arial" w:hAnsi="Arial" w:cs="Arial"/>
        </w:rPr>
        <w:t xml:space="preserve">Zakona o pogrebni in pokopališki dejavnosti (Uradni list RS, št. 62/16 in 3/22 – </w:t>
      </w:r>
      <w:proofErr w:type="spellStart"/>
      <w:r w:rsidR="00C77881" w:rsidRPr="000B52A6">
        <w:rPr>
          <w:rFonts w:ascii="Arial" w:hAnsi="Arial" w:cs="Arial"/>
        </w:rPr>
        <w:t>ZDeb</w:t>
      </w:r>
      <w:proofErr w:type="spellEnd"/>
      <w:r w:rsidR="00C77881" w:rsidRPr="000B52A6">
        <w:rPr>
          <w:rFonts w:ascii="Arial" w:hAnsi="Arial" w:cs="Arial"/>
        </w:rPr>
        <w:t>)</w:t>
      </w:r>
      <w:r w:rsidR="00A407A4" w:rsidRPr="000B52A6">
        <w:rPr>
          <w:rFonts w:ascii="Arial" w:eastAsia="Times New Roman" w:hAnsi="Arial" w:cs="Arial"/>
          <w:color w:val="000000" w:themeColor="text1"/>
          <w:lang w:eastAsia="sl-SI"/>
        </w:rPr>
        <w:t>,</w:t>
      </w:r>
      <w:r w:rsidR="00A423BA" w:rsidRPr="000B52A6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Pr="000B52A6">
        <w:rPr>
          <w:rFonts w:ascii="Arial" w:eastAsia="Times New Roman" w:hAnsi="Arial" w:cs="Arial"/>
          <w:lang w:eastAsia="sl-SI"/>
        </w:rPr>
        <w:t xml:space="preserve">in 16. člena </w:t>
      </w:r>
      <w:r w:rsidRPr="000B52A6">
        <w:rPr>
          <w:rFonts w:ascii="Arial" w:eastAsia="Times New Roman" w:hAnsi="Arial" w:cs="Arial"/>
          <w:color w:val="000000" w:themeColor="text1"/>
          <w:lang w:eastAsia="sl-SI"/>
        </w:rPr>
        <w:t xml:space="preserve">Statuta Občine Selnica ob Dravi </w:t>
      </w:r>
      <w:r w:rsidRPr="000B52A6">
        <w:rPr>
          <w:rFonts w:ascii="Arial" w:eastAsia="Times New Roman" w:hAnsi="Arial" w:cs="Arial"/>
          <w:lang w:eastAsia="sl-SI"/>
        </w:rPr>
        <w:t xml:space="preserve">(MUV, št. 35/17– uradno prečiščeno besedilo, 4/22 in 12/25) je Občinski svet Občine Selnica ob Dravi na </w:t>
      </w:r>
      <w:r w:rsidR="000E336B">
        <w:rPr>
          <w:rFonts w:ascii="Arial" w:eastAsia="Times New Roman" w:hAnsi="Arial" w:cs="Arial"/>
          <w:lang w:eastAsia="sl-SI"/>
        </w:rPr>
        <w:t xml:space="preserve">      </w:t>
      </w:r>
      <w:r w:rsidRPr="000B52A6">
        <w:rPr>
          <w:rFonts w:ascii="Arial" w:eastAsia="Times New Roman" w:hAnsi="Arial" w:cs="Arial"/>
          <w:lang w:eastAsia="sl-SI"/>
        </w:rPr>
        <w:t>redni seji, dne</w:t>
      </w:r>
      <w:r w:rsidR="000E336B">
        <w:rPr>
          <w:rFonts w:ascii="Arial" w:eastAsia="Times New Roman" w:hAnsi="Arial" w:cs="Arial"/>
          <w:lang w:eastAsia="sl-SI"/>
        </w:rPr>
        <w:t xml:space="preserve">     </w:t>
      </w:r>
      <w:r w:rsidRPr="000B52A6">
        <w:rPr>
          <w:rFonts w:ascii="Arial" w:eastAsia="Times New Roman" w:hAnsi="Arial" w:cs="Arial"/>
          <w:lang w:eastAsia="sl-SI"/>
        </w:rPr>
        <w:t>, sprejel</w:t>
      </w:r>
    </w:p>
    <w:p w14:paraId="1282652B" w14:textId="73BF88DC" w:rsidR="006748ED" w:rsidRPr="000B52A6" w:rsidRDefault="006748ED" w:rsidP="00402AE8">
      <w:pPr>
        <w:jc w:val="center"/>
        <w:rPr>
          <w:rFonts w:ascii="Arial" w:hAnsi="Arial" w:cs="Arial"/>
          <w:b/>
          <w:bCs/>
        </w:rPr>
      </w:pPr>
      <w:r w:rsidRPr="000B52A6">
        <w:rPr>
          <w:rFonts w:ascii="Arial" w:hAnsi="Arial" w:cs="Arial"/>
          <w:b/>
          <w:bCs/>
        </w:rPr>
        <w:t xml:space="preserve">SPREMEMBE IN DOPOLNITVE </w:t>
      </w:r>
    </w:p>
    <w:p w14:paraId="71AAAB14" w14:textId="0951E675" w:rsidR="00402AE8" w:rsidRPr="000B52A6" w:rsidRDefault="00C77881" w:rsidP="006748ED">
      <w:pPr>
        <w:spacing w:after="0"/>
        <w:jc w:val="center"/>
        <w:rPr>
          <w:rFonts w:ascii="Arial" w:hAnsi="Arial" w:cs="Arial"/>
          <w:b/>
          <w:bCs/>
        </w:rPr>
      </w:pPr>
      <w:r w:rsidRPr="000B52A6">
        <w:rPr>
          <w:rFonts w:ascii="Arial" w:hAnsi="Arial" w:cs="Arial"/>
          <w:b/>
          <w:bCs/>
        </w:rPr>
        <w:t>Odloka o pokopališkem redu na območju občine</w:t>
      </w:r>
      <w:r w:rsidR="00437201" w:rsidRPr="000B52A6">
        <w:rPr>
          <w:rFonts w:ascii="Arial" w:hAnsi="Arial" w:cs="Arial"/>
          <w:b/>
          <w:bCs/>
        </w:rPr>
        <w:t xml:space="preserve"> Selnica ob Dravi</w:t>
      </w:r>
    </w:p>
    <w:p w14:paraId="25102772" w14:textId="77777777" w:rsidR="00402AE8" w:rsidRPr="000B52A6" w:rsidRDefault="00402AE8" w:rsidP="008A336E">
      <w:pPr>
        <w:rPr>
          <w:rFonts w:ascii="Arial" w:hAnsi="Arial" w:cs="Arial"/>
        </w:rPr>
      </w:pPr>
    </w:p>
    <w:p w14:paraId="01D0D07E" w14:textId="5EBBF832" w:rsidR="00402AE8" w:rsidRPr="000B52A6" w:rsidRDefault="008516DD" w:rsidP="008516D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0B52A6">
        <w:rPr>
          <w:rFonts w:ascii="Arial" w:hAnsi="Arial" w:cs="Arial"/>
          <w:b/>
          <w:bCs/>
        </w:rPr>
        <w:t>člen</w:t>
      </w:r>
    </w:p>
    <w:p w14:paraId="39C0B72C" w14:textId="5A63246E" w:rsidR="000B52A6" w:rsidRPr="000B52A6" w:rsidRDefault="0017186E" w:rsidP="006748ED">
      <w:p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 xml:space="preserve">V </w:t>
      </w:r>
      <w:r w:rsidR="00C77881" w:rsidRPr="000B52A6">
        <w:rPr>
          <w:rFonts w:ascii="Arial" w:hAnsi="Arial" w:cs="Arial"/>
        </w:rPr>
        <w:t>Odloku o pokopališkem redu na območju občine Selnica ob Dravi</w:t>
      </w:r>
      <w:r w:rsidR="00437201" w:rsidRPr="000B52A6">
        <w:rPr>
          <w:rFonts w:ascii="Arial" w:hAnsi="Arial" w:cs="Arial"/>
        </w:rPr>
        <w:t xml:space="preserve"> (MUV, št. </w:t>
      </w:r>
      <w:r w:rsidR="00C77881" w:rsidRPr="000B52A6">
        <w:rPr>
          <w:rFonts w:ascii="Arial" w:hAnsi="Arial" w:cs="Arial"/>
        </w:rPr>
        <w:t>33</w:t>
      </w:r>
      <w:r w:rsidR="00437201" w:rsidRPr="000B52A6">
        <w:rPr>
          <w:rFonts w:ascii="Arial" w:hAnsi="Arial" w:cs="Arial"/>
        </w:rPr>
        <w:t>/</w:t>
      </w:r>
      <w:r w:rsidR="00C77881" w:rsidRPr="000B52A6">
        <w:rPr>
          <w:rFonts w:ascii="Arial" w:hAnsi="Arial" w:cs="Arial"/>
        </w:rPr>
        <w:t>17</w:t>
      </w:r>
      <w:r w:rsidR="00437201" w:rsidRPr="000B52A6">
        <w:rPr>
          <w:rFonts w:ascii="Arial" w:hAnsi="Arial" w:cs="Arial"/>
        </w:rPr>
        <w:t>)</w:t>
      </w:r>
      <w:r w:rsidRPr="000B52A6">
        <w:rPr>
          <w:rFonts w:ascii="Arial" w:hAnsi="Arial" w:cs="Arial"/>
        </w:rPr>
        <w:t xml:space="preserve"> </w:t>
      </w:r>
      <w:r w:rsidR="008A336E" w:rsidRPr="000B52A6">
        <w:rPr>
          <w:rFonts w:ascii="Arial" w:hAnsi="Arial" w:cs="Arial"/>
        </w:rPr>
        <w:t xml:space="preserve">se </w:t>
      </w:r>
      <w:r w:rsidR="000B52A6" w:rsidRPr="000B52A6">
        <w:rPr>
          <w:rFonts w:ascii="Arial" w:hAnsi="Arial" w:cs="Arial"/>
        </w:rPr>
        <w:t>drugi odstavek 16. člena spremeni tako, da se glasi:</w:t>
      </w:r>
    </w:p>
    <w:p w14:paraId="02EBB9C5" w14:textId="5C189DFB" w:rsidR="000B52A6" w:rsidRPr="000B52A6" w:rsidRDefault="000B52A6" w:rsidP="006748ED">
      <w:p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>»(2) Pokop je lahko:</w:t>
      </w:r>
    </w:p>
    <w:p w14:paraId="19B3678F" w14:textId="41D58D8D" w:rsidR="000B52A6" w:rsidRPr="000B52A6" w:rsidRDefault="000B52A6" w:rsidP="000B52A6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 xml:space="preserve">pokop s krsto, kjer se pokojnika položi v krsto in pokoplje v grob, </w:t>
      </w:r>
    </w:p>
    <w:p w14:paraId="615F7982" w14:textId="77777777" w:rsidR="000B52A6" w:rsidRPr="000B52A6" w:rsidRDefault="000B52A6" w:rsidP="000B52A6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 xml:space="preserve">pokop z žaro, kjer se upepeljeni ostanki pokojnika shranijo v žaro in pokopljejo v grob, </w:t>
      </w:r>
    </w:p>
    <w:p w14:paraId="0F3B300E" w14:textId="4CBA9F2F" w:rsidR="00B10C31" w:rsidRDefault="000B52A6" w:rsidP="00B10C31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>raztros pepela, ki se opravi na posebej določenem prostoru na pokopališču.</w:t>
      </w:r>
      <w:r w:rsidR="00AD3239">
        <w:rPr>
          <w:rFonts w:ascii="Arial" w:hAnsi="Arial" w:cs="Arial"/>
        </w:rPr>
        <w:t>«</w:t>
      </w:r>
    </w:p>
    <w:p w14:paraId="2218A315" w14:textId="77777777" w:rsidR="00B10C31" w:rsidRPr="00B10C31" w:rsidRDefault="00B10C31" w:rsidP="00B10C31">
      <w:pPr>
        <w:pStyle w:val="Odstavekseznama"/>
        <w:jc w:val="both"/>
        <w:rPr>
          <w:rFonts w:ascii="Arial" w:hAnsi="Arial" w:cs="Arial"/>
        </w:rPr>
      </w:pPr>
    </w:p>
    <w:p w14:paraId="4FCAE6FF" w14:textId="5EC895AF" w:rsidR="00B10C31" w:rsidRDefault="00B10C31" w:rsidP="00B10C31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Pr="00B10C31">
        <w:rPr>
          <w:rFonts w:ascii="Arial" w:hAnsi="Arial" w:cs="Arial"/>
          <w:b/>
          <w:bCs/>
        </w:rPr>
        <w:t>len</w:t>
      </w:r>
    </w:p>
    <w:p w14:paraId="753F9B6E" w14:textId="7D7906E7" w:rsidR="00B10C31" w:rsidRPr="00B10C31" w:rsidRDefault="00B10C31" w:rsidP="00B10C31">
      <w:pPr>
        <w:jc w:val="both"/>
        <w:rPr>
          <w:rFonts w:ascii="Arial" w:hAnsi="Arial" w:cs="Arial"/>
        </w:rPr>
      </w:pPr>
      <w:r w:rsidRPr="00B10C31">
        <w:rPr>
          <w:rFonts w:ascii="Arial" w:hAnsi="Arial" w:cs="Arial"/>
        </w:rPr>
        <w:t>V prvem odstavku 18. člena se besedi »žarni niši« nadomestita z besedama »žarni grob«.</w:t>
      </w:r>
    </w:p>
    <w:p w14:paraId="23F0DF1F" w14:textId="77777777" w:rsidR="000B52A6" w:rsidRPr="000B52A6" w:rsidRDefault="000B52A6" w:rsidP="000B52A6">
      <w:pPr>
        <w:pStyle w:val="Odstavekseznama"/>
        <w:jc w:val="both"/>
        <w:rPr>
          <w:rFonts w:ascii="Arial" w:hAnsi="Arial" w:cs="Arial"/>
        </w:rPr>
      </w:pPr>
    </w:p>
    <w:p w14:paraId="7ADD9E4C" w14:textId="51FB6905" w:rsidR="000B52A6" w:rsidRPr="000B52A6" w:rsidRDefault="000B52A6" w:rsidP="000B52A6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0B52A6">
        <w:rPr>
          <w:rFonts w:ascii="Arial" w:hAnsi="Arial" w:cs="Arial"/>
          <w:b/>
          <w:bCs/>
        </w:rPr>
        <w:t>člen</w:t>
      </w:r>
    </w:p>
    <w:p w14:paraId="743D78CE" w14:textId="03A5F96A" w:rsidR="00365EB0" w:rsidRPr="000B52A6" w:rsidRDefault="00B10C31" w:rsidP="006748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365EB0" w:rsidRPr="000B52A6">
        <w:rPr>
          <w:rFonts w:ascii="Arial" w:hAnsi="Arial" w:cs="Arial"/>
        </w:rPr>
        <w:t xml:space="preserve"> 22. členu </w:t>
      </w:r>
      <w:r>
        <w:rPr>
          <w:rFonts w:ascii="Arial" w:hAnsi="Arial" w:cs="Arial"/>
        </w:rPr>
        <w:t xml:space="preserve">se </w:t>
      </w:r>
      <w:r w:rsidR="00365EB0" w:rsidRPr="000B52A6">
        <w:rPr>
          <w:rFonts w:ascii="Arial" w:hAnsi="Arial" w:cs="Arial"/>
        </w:rPr>
        <w:t xml:space="preserve">drugi odstavek spremeni tako, da se glasi: </w:t>
      </w:r>
    </w:p>
    <w:p w14:paraId="0DA6ADA8" w14:textId="77777777" w:rsidR="00365EB0" w:rsidRPr="000B52A6" w:rsidRDefault="008A336E" w:rsidP="006748ED">
      <w:p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>»</w:t>
      </w:r>
      <w:r w:rsidR="00365EB0" w:rsidRPr="000B52A6">
        <w:rPr>
          <w:rFonts w:ascii="Arial" w:hAnsi="Arial" w:cs="Arial"/>
        </w:rPr>
        <w:t>Na pokopališču so naslednje zvrsti grobov:</w:t>
      </w:r>
    </w:p>
    <w:p w14:paraId="32D83346" w14:textId="77777777" w:rsidR="00365EB0" w:rsidRPr="000B52A6" w:rsidRDefault="00365EB0" w:rsidP="00365EB0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>klasični grobovi (enojni, družinski in grobnice),</w:t>
      </w:r>
    </w:p>
    <w:p w14:paraId="5E90A5C8" w14:textId="77777777" w:rsidR="00365EB0" w:rsidRPr="000B52A6" w:rsidRDefault="00365EB0" w:rsidP="00365EB0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>žarni grobovi in</w:t>
      </w:r>
    </w:p>
    <w:p w14:paraId="75B41DCA" w14:textId="54E5C1A9" w:rsidR="00365EB0" w:rsidRPr="000B52A6" w:rsidRDefault="00365EB0" w:rsidP="00365EB0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>prostor za raztros pepela</w:t>
      </w:r>
      <w:r w:rsidR="008A336E" w:rsidRPr="000B52A6">
        <w:rPr>
          <w:rFonts w:ascii="Arial" w:hAnsi="Arial" w:cs="Arial"/>
        </w:rPr>
        <w:t>.</w:t>
      </w:r>
      <w:r w:rsidRPr="000B52A6">
        <w:rPr>
          <w:rFonts w:ascii="Arial" w:hAnsi="Arial" w:cs="Arial"/>
        </w:rPr>
        <w:t>«</w:t>
      </w:r>
    </w:p>
    <w:p w14:paraId="6BDF564F" w14:textId="77777777" w:rsidR="00365EB0" w:rsidRPr="000B52A6" w:rsidRDefault="00365EB0" w:rsidP="00365EB0">
      <w:pPr>
        <w:pStyle w:val="Odstavekseznama"/>
        <w:ind w:left="420"/>
        <w:jc w:val="both"/>
        <w:rPr>
          <w:rFonts w:ascii="Arial" w:hAnsi="Arial" w:cs="Arial"/>
        </w:rPr>
      </w:pPr>
    </w:p>
    <w:p w14:paraId="4AACCFD3" w14:textId="6256481D" w:rsidR="008A336E" w:rsidRPr="000B52A6" w:rsidRDefault="008A336E" w:rsidP="008A336E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0B52A6">
        <w:rPr>
          <w:rFonts w:ascii="Arial" w:hAnsi="Arial" w:cs="Arial"/>
          <w:b/>
          <w:bCs/>
        </w:rPr>
        <w:t>člen</w:t>
      </w:r>
    </w:p>
    <w:p w14:paraId="620D2CE8" w14:textId="408249D7" w:rsidR="008A336E" w:rsidRPr="000B52A6" w:rsidRDefault="008A336E" w:rsidP="008A336E">
      <w:p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 xml:space="preserve">V </w:t>
      </w:r>
      <w:r w:rsidR="00365EB0" w:rsidRPr="000B52A6">
        <w:rPr>
          <w:rFonts w:ascii="Arial" w:hAnsi="Arial" w:cs="Arial"/>
        </w:rPr>
        <w:t xml:space="preserve">23. členu se črta peti odstavek. </w:t>
      </w:r>
    </w:p>
    <w:p w14:paraId="7F90291E" w14:textId="7AB030F7" w:rsidR="008A336E" w:rsidRPr="000B52A6" w:rsidRDefault="008A336E" w:rsidP="008A336E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0B52A6">
        <w:rPr>
          <w:rFonts w:ascii="Arial" w:hAnsi="Arial" w:cs="Arial"/>
          <w:b/>
          <w:bCs/>
        </w:rPr>
        <w:t>člen</w:t>
      </w:r>
    </w:p>
    <w:p w14:paraId="4F6E1762" w14:textId="180D94E3" w:rsidR="003D4856" w:rsidRPr="000B52A6" w:rsidRDefault="000B52A6" w:rsidP="006748ED">
      <w:pPr>
        <w:jc w:val="both"/>
        <w:rPr>
          <w:rFonts w:ascii="Arial" w:hAnsi="Arial" w:cs="Arial"/>
        </w:rPr>
      </w:pPr>
      <w:r w:rsidRPr="000B52A6">
        <w:rPr>
          <w:rFonts w:ascii="Arial" w:hAnsi="Arial" w:cs="Arial"/>
        </w:rPr>
        <w:t>25. člen se spremeni tako, da</w:t>
      </w:r>
      <w:r w:rsidR="0017186E" w:rsidRPr="000B52A6">
        <w:rPr>
          <w:rFonts w:ascii="Arial" w:hAnsi="Arial" w:cs="Arial"/>
        </w:rPr>
        <w:t xml:space="preserve"> se glasi:</w:t>
      </w:r>
    </w:p>
    <w:p w14:paraId="55632724" w14:textId="6BBBD0D5" w:rsidR="000B52A6" w:rsidRPr="000B52A6" w:rsidRDefault="006748ED" w:rsidP="006748ED">
      <w:pPr>
        <w:jc w:val="both"/>
        <w:rPr>
          <w:rFonts w:ascii="Arial" w:hAnsi="Arial" w:cs="Arial"/>
        </w:rPr>
      </w:pPr>
      <w:r w:rsidRPr="000B52A6">
        <w:rPr>
          <w:rFonts w:ascii="Arial" w:eastAsia="Times New Roman" w:hAnsi="Arial" w:cs="Arial"/>
          <w:lang w:eastAsia="sl-SI"/>
        </w:rPr>
        <w:t>»</w:t>
      </w:r>
      <w:r w:rsidR="000B52A6" w:rsidRPr="000B52A6">
        <w:rPr>
          <w:rFonts w:ascii="Arial" w:hAnsi="Arial" w:cs="Arial"/>
        </w:rPr>
        <w:t>(1) Žarni grobovi so talni in zidni. V žarne grobove se pokopavajo le žare. V en žarn</w:t>
      </w:r>
      <w:r w:rsidR="00B10C31">
        <w:rPr>
          <w:rFonts w:ascii="Arial" w:hAnsi="Arial" w:cs="Arial"/>
        </w:rPr>
        <w:t>i</w:t>
      </w:r>
      <w:r w:rsidR="000B52A6" w:rsidRPr="000B52A6">
        <w:rPr>
          <w:rFonts w:ascii="Arial" w:hAnsi="Arial" w:cs="Arial"/>
        </w:rPr>
        <w:t xml:space="preserve"> </w:t>
      </w:r>
      <w:r w:rsidR="00B10C31">
        <w:rPr>
          <w:rFonts w:ascii="Arial" w:hAnsi="Arial" w:cs="Arial"/>
        </w:rPr>
        <w:t>grob</w:t>
      </w:r>
      <w:r w:rsidR="000B52A6" w:rsidRPr="000B52A6">
        <w:rPr>
          <w:rFonts w:ascii="Arial" w:hAnsi="Arial" w:cs="Arial"/>
        </w:rPr>
        <w:t xml:space="preserve"> je lahko shranjenih tudi več žar.</w:t>
      </w:r>
    </w:p>
    <w:p w14:paraId="181E0AB4" w14:textId="57E175E8" w:rsidR="006748ED" w:rsidRDefault="000B52A6" w:rsidP="006748ED">
      <w:pPr>
        <w:jc w:val="both"/>
        <w:rPr>
          <w:rFonts w:ascii="Arial" w:eastAsia="Times New Roman" w:hAnsi="Arial" w:cs="Arial"/>
          <w:lang w:eastAsia="sl-SI"/>
        </w:rPr>
      </w:pPr>
      <w:r w:rsidRPr="000B52A6">
        <w:rPr>
          <w:rFonts w:ascii="Arial" w:hAnsi="Arial" w:cs="Arial"/>
        </w:rPr>
        <w:t>(2) Žare ni dovoljeno shranjevati izven pokopališča</w:t>
      </w:r>
      <w:r w:rsidR="008A336E" w:rsidRPr="000B52A6">
        <w:rPr>
          <w:rFonts w:ascii="Arial" w:eastAsia="Times New Roman" w:hAnsi="Arial" w:cs="Arial"/>
          <w:lang w:eastAsia="sl-SI"/>
        </w:rPr>
        <w:t>.</w:t>
      </w:r>
      <w:r w:rsidR="006748ED" w:rsidRPr="000B52A6">
        <w:rPr>
          <w:rFonts w:ascii="Arial" w:eastAsia="Times New Roman" w:hAnsi="Arial" w:cs="Arial"/>
          <w:lang w:eastAsia="sl-SI"/>
        </w:rPr>
        <w:t>«</w:t>
      </w:r>
    </w:p>
    <w:p w14:paraId="0E6D1440" w14:textId="20798AD0" w:rsidR="006748ED" w:rsidRPr="000B52A6" w:rsidRDefault="008A336E" w:rsidP="006748ED">
      <w:pPr>
        <w:pStyle w:val="Odstavekseznama"/>
        <w:numPr>
          <w:ilvl w:val="0"/>
          <w:numId w:val="1"/>
        </w:numPr>
        <w:jc w:val="center"/>
        <w:rPr>
          <w:rFonts w:ascii="Arial" w:eastAsia="Times New Roman" w:hAnsi="Arial" w:cs="Arial"/>
          <w:b/>
          <w:bCs/>
          <w:lang w:eastAsia="sl-SI"/>
        </w:rPr>
      </w:pPr>
      <w:r w:rsidRPr="000B52A6">
        <w:rPr>
          <w:rFonts w:ascii="Arial" w:eastAsia="Times New Roman" w:hAnsi="Arial" w:cs="Arial"/>
          <w:b/>
          <w:bCs/>
          <w:lang w:eastAsia="sl-SI"/>
        </w:rPr>
        <w:t>č</w:t>
      </w:r>
      <w:r w:rsidR="006748ED" w:rsidRPr="000B52A6">
        <w:rPr>
          <w:rFonts w:ascii="Arial" w:eastAsia="Times New Roman" w:hAnsi="Arial" w:cs="Arial"/>
          <w:b/>
          <w:bCs/>
          <w:lang w:eastAsia="sl-SI"/>
        </w:rPr>
        <w:t>len</w:t>
      </w:r>
    </w:p>
    <w:p w14:paraId="3C05C2CF" w14:textId="77CC8C01" w:rsidR="00F07D84" w:rsidRPr="000B52A6" w:rsidRDefault="006748ED" w:rsidP="00F07D84">
      <w:pPr>
        <w:jc w:val="both"/>
        <w:rPr>
          <w:rFonts w:ascii="Arial" w:eastAsia="Times New Roman" w:hAnsi="Arial" w:cs="Arial"/>
          <w:lang w:eastAsia="sl-SI"/>
        </w:rPr>
      </w:pPr>
      <w:r w:rsidRPr="000B52A6">
        <w:rPr>
          <w:rFonts w:ascii="Arial" w:eastAsia="Times New Roman" w:hAnsi="Arial" w:cs="Arial"/>
          <w:lang w:eastAsia="sl-SI"/>
        </w:rPr>
        <w:t xml:space="preserve">Te </w:t>
      </w:r>
      <w:r w:rsidR="000B52A6">
        <w:rPr>
          <w:rFonts w:ascii="Arial" w:eastAsia="Times New Roman" w:hAnsi="Arial" w:cs="Arial"/>
          <w:lang w:eastAsia="sl-SI"/>
        </w:rPr>
        <w:t>odlok</w:t>
      </w:r>
      <w:r w:rsidR="00FF4D9B" w:rsidRPr="000B52A6">
        <w:rPr>
          <w:rFonts w:ascii="Arial" w:eastAsia="Times New Roman" w:hAnsi="Arial" w:cs="Arial"/>
          <w:lang w:eastAsia="sl-SI"/>
        </w:rPr>
        <w:t xml:space="preserve"> </w:t>
      </w:r>
      <w:r w:rsidRPr="000B52A6">
        <w:rPr>
          <w:rFonts w:ascii="Arial" w:eastAsia="Times New Roman" w:hAnsi="Arial" w:cs="Arial"/>
          <w:lang w:eastAsia="sl-SI"/>
        </w:rPr>
        <w:t xml:space="preserve">začne veljati </w:t>
      </w:r>
      <w:r w:rsidR="000B52A6">
        <w:rPr>
          <w:rFonts w:ascii="Arial" w:eastAsia="Times New Roman" w:hAnsi="Arial" w:cs="Arial"/>
          <w:lang w:eastAsia="sl-SI"/>
        </w:rPr>
        <w:t>naslednji</w:t>
      </w:r>
      <w:r w:rsidRPr="000B52A6">
        <w:rPr>
          <w:rFonts w:ascii="Arial" w:eastAsia="Times New Roman" w:hAnsi="Arial" w:cs="Arial"/>
          <w:lang w:eastAsia="sl-SI"/>
        </w:rPr>
        <w:t xml:space="preserve"> dan po objavi v Medobčinskem uradnem vestniku.</w:t>
      </w:r>
    </w:p>
    <w:p w14:paraId="733BFA78" w14:textId="2A4C873A" w:rsidR="00F07D84" w:rsidRPr="000B52A6" w:rsidRDefault="00F07D84" w:rsidP="00F07D84">
      <w:pPr>
        <w:jc w:val="both"/>
        <w:rPr>
          <w:rFonts w:ascii="Arial" w:eastAsia="Times New Roman" w:hAnsi="Arial" w:cs="Arial"/>
          <w:lang w:eastAsia="sl-SI"/>
        </w:rPr>
      </w:pPr>
      <w:r w:rsidRPr="000E336B">
        <w:rPr>
          <w:rFonts w:ascii="Arial" w:eastAsia="Times New Roman" w:hAnsi="Arial" w:cs="Arial"/>
          <w:lang w:eastAsia="sl-SI"/>
        </w:rPr>
        <w:t>Številka:</w:t>
      </w:r>
      <w:r w:rsidRPr="000B52A6">
        <w:rPr>
          <w:rFonts w:ascii="Arial" w:eastAsia="Times New Roman" w:hAnsi="Arial" w:cs="Arial"/>
          <w:lang w:eastAsia="sl-SI"/>
        </w:rPr>
        <w:t xml:space="preserve"> </w:t>
      </w:r>
      <w:r w:rsidR="000B52A6">
        <w:rPr>
          <w:rFonts w:ascii="Arial" w:eastAsia="Times New Roman" w:hAnsi="Arial" w:cs="Arial"/>
          <w:lang w:eastAsia="sl-SI"/>
        </w:rPr>
        <w:br/>
      </w:r>
      <w:r w:rsidRPr="000B52A6">
        <w:rPr>
          <w:rFonts w:ascii="Arial" w:eastAsia="Times New Roman" w:hAnsi="Arial" w:cs="Arial"/>
          <w:lang w:eastAsia="sl-SI"/>
        </w:rPr>
        <w:t xml:space="preserve">Datum: </w:t>
      </w:r>
    </w:p>
    <w:p w14:paraId="40FB6889" w14:textId="77777777" w:rsidR="000B52A6" w:rsidRDefault="00F07D84" w:rsidP="008A336E">
      <w:pPr>
        <w:jc w:val="right"/>
        <w:rPr>
          <w:rFonts w:ascii="Arial" w:eastAsia="Times New Roman" w:hAnsi="Arial" w:cs="Arial"/>
          <w:lang w:eastAsia="sl-SI"/>
        </w:rPr>
      </w:pPr>
      <w:r w:rsidRPr="000B52A6">
        <w:rPr>
          <w:rFonts w:ascii="Arial" w:eastAsia="Times New Roman" w:hAnsi="Arial" w:cs="Arial"/>
          <w:lang w:eastAsia="sl-SI"/>
        </w:rPr>
        <w:t xml:space="preserve">dr. Vlasta Krmelj, </w:t>
      </w:r>
    </w:p>
    <w:p w14:paraId="637CA20D" w14:textId="0613CF11" w:rsidR="0017186E" w:rsidRPr="000B52A6" w:rsidRDefault="00F07D84" w:rsidP="008A336E">
      <w:pPr>
        <w:jc w:val="right"/>
        <w:rPr>
          <w:rFonts w:ascii="Arial" w:eastAsia="Times New Roman" w:hAnsi="Arial" w:cs="Arial"/>
          <w:lang w:eastAsia="sl-SI"/>
        </w:rPr>
      </w:pPr>
      <w:r w:rsidRPr="000B52A6">
        <w:rPr>
          <w:rFonts w:ascii="Arial" w:eastAsia="Times New Roman" w:hAnsi="Arial" w:cs="Arial"/>
          <w:lang w:eastAsia="sl-SI"/>
        </w:rPr>
        <w:t>županja Občine Selnica ob Dravi</w:t>
      </w:r>
    </w:p>
    <w:sectPr w:rsidR="0017186E" w:rsidRPr="000B52A6" w:rsidSect="00B813C3">
      <w:pgSz w:w="11906" w:h="16838" w:code="9"/>
      <w:pgMar w:top="1134" w:right="1418" w:bottom="1134" w:left="1418" w:header="567" w:footer="284" w:gutter="0"/>
      <w:paperSrc w:first="1" w:other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67D87"/>
    <w:multiLevelType w:val="hybridMultilevel"/>
    <w:tmpl w:val="97E238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A2840"/>
    <w:multiLevelType w:val="hybridMultilevel"/>
    <w:tmpl w:val="E0781512"/>
    <w:lvl w:ilvl="0" w:tplc="680E7D0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A615EA2"/>
    <w:multiLevelType w:val="hybridMultilevel"/>
    <w:tmpl w:val="D5C0D5B6"/>
    <w:lvl w:ilvl="0" w:tplc="151AEE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661681">
    <w:abstractNumId w:val="0"/>
  </w:num>
  <w:num w:numId="2" w16cid:durableId="1052577073">
    <w:abstractNumId w:val="1"/>
  </w:num>
  <w:num w:numId="3" w16cid:durableId="1572420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01"/>
    <w:rsid w:val="000B52A6"/>
    <w:rsid w:val="000E336B"/>
    <w:rsid w:val="0017186E"/>
    <w:rsid w:val="00282E82"/>
    <w:rsid w:val="002D24CB"/>
    <w:rsid w:val="00365EB0"/>
    <w:rsid w:val="003D4856"/>
    <w:rsid w:val="003F6CEE"/>
    <w:rsid w:val="00402AE8"/>
    <w:rsid w:val="00437201"/>
    <w:rsid w:val="00462843"/>
    <w:rsid w:val="00467866"/>
    <w:rsid w:val="00525C90"/>
    <w:rsid w:val="006748ED"/>
    <w:rsid w:val="008516DD"/>
    <w:rsid w:val="008A336E"/>
    <w:rsid w:val="008A3B89"/>
    <w:rsid w:val="00A407A4"/>
    <w:rsid w:val="00A423BA"/>
    <w:rsid w:val="00AC45AC"/>
    <w:rsid w:val="00AD3239"/>
    <w:rsid w:val="00B10C31"/>
    <w:rsid w:val="00B813C3"/>
    <w:rsid w:val="00C036B8"/>
    <w:rsid w:val="00C77881"/>
    <w:rsid w:val="00CB50EF"/>
    <w:rsid w:val="00E223A9"/>
    <w:rsid w:val="00E945F4"/>
    <w:rsid w:val="00E94745"/>
    <w:rsid w:val="00F07D84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DD71"/>
  <w15:chartTrackingRefBased/>
  <w15:docId w15:val="{C7075F77-FEE9-4B83-99DC-D22D099E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37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37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37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37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37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37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37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37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37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37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37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37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372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3720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372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3720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372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372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37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37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37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37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37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3720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3720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3720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37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3720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372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Prajnc</dc:creator>
  <cp:keywords/>
  <dc:description/>
  <cp:lastModifiedBy>Suzana Prajnc</cp:lastModifiedBy>
  <cp:revision>3</cp:revision>
  <dcterms:created xsi:type="dcterms:W3CDTF">2026-05-20T12:22:00Z</dcterms:created>
  <dcterms:modified xsi:type="dcterms:W3CDTF">2026-05-20T13:31:00Z</dcterms:modified>
</cp:coreProperties>
</file>